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附件3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7" w:beforeAutospacing="0" w:after="0" w:afterAutospacing="0" w:line="0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广东省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年度新闻记者职业资格考试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报考人员所在新闻单位审核意见表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eastAsia="仿宋_GB2312"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324"/>
        <w:gridCol w:w="825"/>
        <w:gridCol w:w="960"/>
        <w:gridCol w:w="113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报考人员姓名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新闻单位名称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工作关系</w:t>
            </w:r>
          </w:p>
        </w:tc>
        <w:tc>
          <w:tcPr>
            <w:tcW w:w="1324" w:type="dxa"/>
            <w:vMerge w:val="restart"/>
            <w:noWrap w:val="0"/>
            <w:vAlign w:val="top"/>
          </w:tcPr>
          <w:p>
            <w:pPr>
              <w:spacing w:line="7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□在编</w:t>
            </w:r>
          </w:p>
        </w:tc>
        <w:tc>
          <w:tcPr>
            <w:tcW w:w="5078" w:type="dxa"/>
            <w:gridSpan w:val="4"/>
            <w:noWrap w:val="0"/>
            <w:vAlign w:val="center"/>
          </w:tcPr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聘用人员签订劳动合同的甲方单位名称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聘用期限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新闻单位意见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我单位已审核×××同志填报材料，真实、有效，同意×××同志报考新闻记者证职业资格考试。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单位名称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（加盖公章）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239" w:leftChars="114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备注：如是聘用人员需与新闻单位签有劳动合同；新闻单位为非法人编辑部的人员，须为新闻单位的主管（主办）单位在编人员或者与主管（主办）单位签有劳动合同。</w:t>
      </w:r>
    </w:p>
    <w:sectPr>
      <w:footerReference r:id="rId3" w:type="default"/>
      <w:footerReference r:id="rId4" w:type="even"/>
      <w:pgSz w:w="11907" w:h="16840"/>
      <w:pgMar w:top="1440" w:right="1474" w:bottom="158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3 -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646B"/>
    <w:rsid w:val="0A9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next w:val="5"/>
    <w:unhideWhenUsed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2024-08-28T07:44:00Z</dcterms:created>
  <dc:creator>孔凤芝</dc:creator>
  <cp:lastModifiedBy>孔凤芝</cp:lastModifiedBy>
  <dcterms:modified xsi:type="dcterms:W3CDTF">2024-08-28T07:45:35Z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