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广东省人事考试局202</w:t>
      </w:r>
      <w:r>
        <w:rPr>
          <w:rFonts w:hint="eastAsia" w:ascii="创艺简标宋" w:hAnsi="创艺简标宋" w:eastAsia="创艺简标宋" w:cs="创艺简标宋"/>
          <w:sz w:val="44"/>
          <w:szCs w:val="44"/>
          <w:lang w:val="en-US" w:eastAsia="zh-CN"/>
        </w:rPr>
        <w:t>5</w:t>
      </w:r>
      <w:r>
        <w:rPr>
          <w:rFonts w:hint="eastAsia" w:ascii="创艺简标宋" w:hAnsi="创艺简标宋" w:eastAsia="创艺简标宋" w:cs="创艺简标宋"/>
          <w:sz w:val="44"/>
          <w:szCs w:val="44"/>
        </w:rPr>
        <w:t>年度网络安全等保测评和</w:t>
      </w:r>
      <w:r>
        <w:rPr>
          <w:rFonts w:hint="eastAsia" w:ascii="创艺简标宋" w:hAnsi="创艺简标宋" w:eastAsia="创艺简标宋" w:cs="创艺简标宋"/>
          <w:sz w:val="44"/>
          <w:szCs w:val="44"/>
          <w:lang w:eastAsia="zh-CN"/>
        </w:rPr>
        <w:t>网络安全</w:t>
      </w:r>
      <w:r>
        <w:rPr>
          <w:rFonts w:hint="eastAsia" w:ascii="创艺简标宋" w:hAnsi="创艺简标宋" w:eastAsia="创艺简标宋" w:cs="创艺简标宋"/>
          <w:sz w:val="44"/>
          <w:szCs w:val="44"/>
        </w:rPr>
        <w:t>运维服务</w:t>
      </w:r>
    </w:p>
    <w:p>
      <w:pPr>
        <w:spacing w:line="60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评审评分标准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678"/>
        <w:gridCol w:w="49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00" w:lineRule="exact"/>
              <w:jc w:val="center"/>
              <w:rPr>
                <w:rFonts w:ascii="仿宋" w:hAnsi="仿宋" w:eastAsia="仿宋"/>
                <w:b/>
                <w:sz w:val="24"/>
              </w:rPr>
            </w:pPr>
            <w:r>
              <w:rPr>
                <w:rFonts w:ascii="仿宋" w:hAnsi="仿宋" w:eastAsia="仿宋"/>
                <w:b/>
                <w:sz w:val="24"/>
              </w:rPr>
              <w:t>公司资质</w:t>
            </w:r>
          </w:p>
          <w:p>
            <w:pPr>
              <w:spacing w:line="400" w:lineRule="exact"/>
              <w:jc w:val="center"/>
              <w:rPr>
                <w:rFonts w:ascii="仿宋" w:hAnsi="仿宋" w:eastAsia="仿宋"/>
                <w:b/>
                <w:sz w:val="24"/>
              </w:rPr>
            </w:pPr>
            <w:r>
              <w:rPr>
                <w:rFonts w:ascii="仿宋" w:hAnsi="仿宋" w:eastAsia="仿宋"/>
                <w:b/>
                <w:sz w:val="24"/>
              </w:rPr>
              <w:t>（</w:t>
            </w:r>
            <w:r>
              <w:rPr>
                <w:rFonts w:hint="eastAsia" w:ascii="仿宋" w:hAnsi="仿宋" w:eastAsia="仿宋"/>
                <w:b/>
                <w:sz w:val="24"/>
              </w:rPr>
              <w:t>资格审查</w:t>
            </w:r>
            <w:r>
              <w:rPr>
                <w:rFonts w:ascii="仿宋" w:hAnsi="仿宋" w:eastAsia="仿宋"/>
                <w:b/>
                <w:sz w:val="24"/>
              </w:rPr>
              <w:t>）</w:t>
            </w:r>
          </w:p>
        </w:tc>
        <w:tc>
          <w:tcPr>
            <w:tcW w:w="4678" w:type="dxa"/>
            <w:vAlign w:val="center"/>
          </w:tcPr>
          <w:p>
            <w:pPr>
              <w:spacing w:line="400" w:lineRule="exact"/>
              <w:jc w:val="center"/>
              <w:rPr>
                <w:rFonts w:ascii="仿宋" w:hAnsi="仿宋" w:eastAsia="仿宋"/>
                <w:b/>
                <w:sz w:val="24"/>
              </w:rPr>
            </w:pPr>
            <w:r>
              <w:rPr>
                <w:rFonts w:ascii="仿宋" w:hAnsi="仿宋" w:eastAsia="仿宋"/>
                <w:b/>
                <w:sz w:val="24"/>
              </w:rPr>
              <w:t>网络安全等保测评服务服务方案</w:t>
            </w:r>
          </w:p>
          <w:p>
            <w:pPr>
              <w:spacing w:line="400" w:lineRule="exact"/>
              <w:jc w:val="center"/>
              <w:rPr>
                <w:rFonts w:ascii="仿宋" w:hAnsi="仿宋" w:eastAsia="仿宋"/>
                <w:b/>
                <w:sz w:val="24"/>
              </w:rPr>
            </w:pPr>
            <w:r>
              <w:rPr>
                <w:rFonts w:ascii="仿宋" w:hAnsi="仿宋" w:eastAsia="仿宋"/>
                <w:b/>
                <w:sz w:val="24"/>
              </w:rPr>
              <w:t>（</w:t>
            </w:r>
            <w:r>
              <w:rPr>
                <w:rFonts w:hint="eastAsia" w:ascii="仿宋" w:hAnsi="仿宋" w:eastAsia="仿宋"/>
                <w:b/>
                <w:sz w:val="24"/>
              </w:rPr>
              <w:t>40</w:t>
            </w:r>
            <w:r>
              <w:rPr>
                <w:rFonts w:ascii="仿宋" w:hAnsi="仿宋" w:eastAsia="仿宋"/>
                <w:b/>
                <w:sz w:val="24"/>
              </w:rPr>
              <w:t>分）</w:t>
            </w:r>
          </w:p>
        </w:tc>
        <w:tc>
          <w:tcPr>
            <w:tcW w:w="4961" w:type="dxa"/>
            <w:vAlign w:val="center"/>
          </w:tcPr>
          <w:p>
            <w:pPr>
              <w:spacing w:line="400" w:lineRule="exact"/>
              <w:jc w:val="center"/>
              <w:rPr>
                <w:rFonts w:ascii="仿宋" w:hAnsi="仿宋" w:eastAsia="仿宋"/>
                <w:b/>
                <w:sz w:val="24"/>
              </w:rPr>
            </w:pPr>
            <w:r>
              <w:rPr>
                <w:rFonts w:ascii="仿宋" w:hAnsi="仿宋" w:eastAsia="仿宋"/>
                <w:b/>
                <w:sz w:val="24"/>
              </w:rPr>
              <w:t>网络安全运维服务服务方案</w:t>
            </w:r>
          </w:p>
          <w:p>
            <w:pPr>
              <w:spacing w:line="400" w:lineRule="exact"/>
              <w:jc w:val="center"/>
              <w:rPr>
                <w:rFonts w:ascii="仿宋" w:hAnsi="仿宋" w:eastAsia="仿宋"/>
                <w:b/>
                <w:sz w:val="24"/>
              </w:rPr>
            </w:pPr>
            <w:r>
              <w:rPr>
                <w:rFonts w:ascii="仿宋" w:hAnsi="仿宋" w:eastAsia="仿宋"/>
                <w:b/>
                <w:sz w:val="24"/>
              </w:rPr>
              <w:t>（</w:t>
            </w:r>
            <w:r>
              <w:rPr>
                <w:rFonts w:hint="eastAsia" w:ascii="仿宋" w:hAnsi="仿宋" w:eastAsia="仿宋"/>
                <w:b/>
                <w:sz w:val="24"/>
              </w:rPr>
              <w:t>40</w:t>
            </w:r>
            <w:r>
              <w:rPr>
                <w:rFonts w:ascii="仿宋" w:hAnsi="仿宋" w:eastAsia="仿宋"/>
                <w:b/>
                <w:sz w:val="24"/>
              </w:rPr>
              <w:t>分）</w:t>
            </w:r>
          </w:p>
        </w:tc>
        <w:tc>
          <w:tcPr>
            <w:tcW w:w="2442" w:type="dxa"/>
            <w:vAlign w:val="center"/>
          </w:tcPr>
          <w:p>
            <w:pPr>
              <w:spacing w:line="400" w:lineRule="exact"/>
              <w:jc w:val="center"/>
              <w:rPr>
                <w:rFonts w:ascii="仿宋" w:hAnsi="仿宋" w:eastAsia="仿宋"/>
                <w:b/>
                <w:sz w:val="24"/>
              </w:rPr>
            </w:pPr>
            <w:r>
              <w:rPr>
                <w:rFonts w:ascii="仿宋" w:hAnsi="仿宋" w:eastAsia="仿宋"/>
                <w:b/>
                <w:sz w:val="24"/>
              </w:rPr>
              <w:t>报价</w:t>
            </w:r>
          </w:p>
          <w:p>
            <w:pPr>
              <w:spacing w:line="400" w:lineRule="exact"/>
              <w:jc w:val="center"/>
              <w:rPr>
                <w:rFonts w:ascii="仿宋" w:hAnsi="仿宋" w:eastAsia="仿宋"/>
                <w:b/>
                <w:sz w:val="24"/>
              </w:rPr>
            </w:pPr>
            <w:r>
              <w:rPr>
                <w:rFonts w:ascii="仿宋" w:hAnsi="仿宋" w:eastAsia="仿宋"/>
                <w:b/>
                <w:sz w:val="24"/>
              </w:rPr>
              <w:t>（</w:t>
            </w:r>
            <w:r>
              <w:rPr>
                <w:rFonts w:hint="eastAsia" w:ascii="仿宋" w:hAnsi="仿宋" w:eastAsia="仿宋"/>
                <w:b/>
                <w:sz w:val="24"/>
              </w:rPr>
              <w:t>20</w:t>
            </w:r>
            <w:r>
              <w:rPr>
                <w:rFonts w:ascii="仿宋" w:hAnsi="仿宋" w:eastAsia="仿宋"/>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400" w:lineRule="exact"/>
              <w:jc w:val="left"/>
              <w:rPr>
                <w:rFonts w:ascii="仿宋" w:hAnsi="仿宋" w:eastAsia="仿宋" w:cs="仿宋_GB2312"/>
                <w:sz w:val="28"/>
                <w:szCs w:val="28"/>
              </w:rPr>
            </w:pPr>
            <w:r>
              <w:rPr>
                <w:rFonts w:hint="eastAsia" w:ascii="仿宋" w:hAnsi="仿宋" w:eastAsia="仿宋" w:cs="仿宋_GB2312"/>
                <w:sz w:val="28"/>
                <w:szCs w:val="28"/>
              </w:rPr>
              <w:t>根据公司提供相关资质进行资格审查，通过或不通过。</w:t>
            </w:r>
          </w:p>
          <w:p>
            <w:pPr>
              <w:pStyle w:val="2"/>
              <w:spacing w:line="400" w:lineRule="exact"/>
              <w:jc w:val="left"/>
              <w:rPr>
                <w:rFonts w:ascii="仿宋" w:hAnsi="仿宋" w:eastAsia="仿宋" w:cs="仿宋_GB2312"/>
                <w:sz w:val="28"/>
                <w:szCs w:val="28"/>
              </w:rPr>
            </w:pPr>
            <w:r>
              <w:rPr>
                <w:rFonts w:hint="eastAsia" w:ascii="仿宋" w:hAnsi="仿宋" w:eastAsia="仿宋" w:cs="仿宋_GB2312"/>
                <w:sz w:val="28"/>
                <w:szCs w:val="28"/>
              </w:rPr>
              <w:t>（见资格审查）</w:t>
            </w:r>
          </w:p>
        </w:tc>
        <w:tc>
          <w:tcPr>
            <w:tcW w:w="4678" w:type="dxa"/>
            <w:vAlign w:val="center"/>
          </w:tcPr>
          <w:p>
            <w:pPr>
              <w:pStyle w:val="12"/>
              <w:spacing w:line="400" w:lineRule="exact"/>
              <w:jc w:val="left"/>
              <w:rPr>
                <w:rFonts w:ascii="仿宋" w:hAnsi="仿宋" w:eastAsia="仿宋" w:cs="仿宋_GB2312"/>
                <w:color w:val="auto"/>
                <w:sz w:val="28"/>
                <w:szCs w:val="28"/>
                <w:lang w:val="en-US"/>
              </w:rPr>
            </w:pPr>
            <w:r>
              <w:rPr>
                <w:rStyle w:val="13"/>
                <w:rFonts w:hint="eastAsia" w:ascii="仿宋" w:hAnsi="仿宋" w:eastAsia="仿宋"/>
                <w:color w:val="auto"/>
                <w:sz w:val="28"/>
                <w:szCs w:val="28"/>
              </w:rPr>
              <w:t>★</w:t>
            </w:r>
            <w:r>
              <w:rPr>
                <w:rFonts w:hint="eastAsia" w:ascii="仿宋" w:hAnsi="仿宋" w:eastAsia="仿宋" w:cs="仿宋_GB2312"/>
                <w:color w:val="auto"/>
                <w:sz w:val="28"/>
                <w:szCs w:val="28"/>
                <w:lang w:val="en-US" w:bidi="ar-SA"/>
              </w:rPr>
              <w:t>1、投标人提供测评机构的</w:t>
            </w:r>
            <w:r>
              <w:rPr>
                <w:rFonts w:hint="eastAsia" w:ascii="仿宋" w:hAnsi="仿宋" w:eastAsia="仿宋" w:cs="仿宋_GB2312"/>
                <w:color w:val="auto"/>
                <w:sz w:val="28"/>
                <w:szCs w:val="28"/>
                <w:lang w:val="en-US"/>
              </w:rPr>
              <w:t>《网络安全等级测评与检测评估机构服务认证证书》（由公安部第三研究所认证发放）；提供证书复印件。</w:t>
            </w:r>
          </w:p>
          <w:p>
            <w:pPr>
              <w:spacing w:line="400" w:lineRule="exact"/>
              <w:jc w:val="left"/>
              <w:rPr>
                <w:rFonts w:ascii="仿宋" w:hAnsi="仿宋" w:eastAsia="仿宋" w:cs="仿宋_GB2312"/>
                <w:color w:val="auto"/>
                <w:sz w:val="28"/>
                <w:szCs w:val="28"/>
              </w:rPr>
            </w:pPr>
            <w:r>
              <w:rPr>
                <w:rFonts w:ascii="仿宋" w:hAnsi="仿宋" w:eastAsia="仿宋" w:cs="仿宋_GB2312"/>
                <w:color w:val="auto"/>
                <w:sz w:val="28"/>
                <w:szCs w:val="28"/>
              </w:rPr>
              <w:t>▲</w:t>
            </w:r>
            <w:r>
              <w:rPr>
                <w:rFonts w:hint="eastAsia" w:ascii="仿宋" w:hAnsi="仿宋" w:eastAsia="仿宋" w:cs="仿宋_GB2312"/>
                <w:color w:val="auto"/>
                <w:sz w:val="28"/>
                <w:szCs w:val="28"/>
              </w:rPr>
              <w:t>2、投标人提供测评机构商务授权书得5分，无商务授权书则不得分。</w:t>
            </w:r>
          </w:p>
          <w:p>
            <w:pPr>
              <w:pStyle w:val="12"/>
              <w:spacing w:line="400" w:lineRule="exact"/>
              <w:jc w:val="left"/>
              <w:rPr>
                <w:rFonts w:ascii="仿宋" w:hAnsi="仿宋" w:eastAsia="仿宋" w:cs="仿宋_GB2312"/>
                <w:color w:val="auto"/>
                <w:sz w:val="28"/>
                <w:szCs w:val="28"/>
                <w:lang w:val="en-US" w:bidi="ar-SA"/>
              </w:rPr>
            </w:pPr>
            <w:r>
              <w:rPr>
                <w:rFonts w:hint="eastAsia" w:ascii="仿宋" w:hAnsi="仿宋" w:eastAsia="仿宋" w:cs="仿宋_GB2312"/>
                <w:color w:val="auto"/>
                <w:sz w:val="28"/>
                <w:szCs w:val="28"/>
                <w:lang w:val="en-US" w:bidi="ar-SA"/>
              </w:rPr>
              <w:t>3、等保测评服务方案包括等保测评整体流程、测评内容、测评服务提供方式、测评验收、测评报告等5项内容，根据投标人提供的网络安全等保测评服务方案，满足1项得5分，满分2</w:t>
            </w:r>
            <w:r>
              <w:rPr>
                <w:rFonts w:ascii="仿宋" w:hAnsi="仿宋" w:eastAsia="仿宋" w:cs="仿宋_GB2312"/>
                <w:color w:val="auto"/>
                <w:sz w:val="28"/>
                <w:szCs w:val="28"/>
                <w:lang w:val="en-US" w:bidi="ar-SA"/>
              </w:rPr>
              <w:t>5</w:t>
            </w:r>
            <w:r>
              <w:rPr>
                <w:rFonts w:hint="eastAsia" w:ascii="仿宋" w:hAnsi="仿宋" w:eastAsia="仿宋" w:cs="仿宋_GB2312"/>
                <w:color w:val="auto"/>
                <w:sz w:val="28"/>
                <w:szCs w:val="28"/>
                <w:lang w:val="en-US" w:bidi="ar-SA"/>
              </w:rPr>
              <w:t>分。</w:t>
            </w:r>
          </w:p>
          <w:p>
            <w:pPr>
              <w:spacing w:line="400" w:lineRule="exact"/>
              <w:jc w:val="left"/>
              <w:rPr>
                <w:rFonts w:ascii="仿宋" w:hAnsi="仿宋" w:eastAsia="仿宋" w:cs="仿宋_GB2312"/>
                <w:color w:val="auto"/>
                <w:sz w:val="28"/>
                <w:szCs w:val="28"/>
              </w:rPr>
            </w:pPr>
            <w:r>
              <w:rPr>
                <w:rFonts w:hint="eastAsia" w:ascii="仿宋" w:hAnsi="仿宋" w:eastAsia="仿宋" w:cs="仿宋_GB2312"/>
                <w:color w:val="auto"/>
                <w:sz w:val="28"/>
                <w:szCs w:val="28"/>
              </w:rPr>
              <w:t>4、在此基础上，根据方案情况进一步评审：</w:t>
            </w:r>
          </w:p>
          <w:p>
            <w:pPr>
              <w:pStyle w:val="12"/>
              <w:spacing w:line="400" w:lineRule="exact"/>
              <w:ind w:left="101"/>
              <w:jc w:val="left"/>
              <w:rPr>
                <w:rFonts w:ascii="仿宋" w:hAnsi="仿宋" w:eastAsia="仿宋" w:cs="仿宋_GB2312"/>
                <w:color w:val="auto"/>
                <w:sz w:val="28"/>
                <w:szCs w:val="28"/>
                <w:lang w:val="en-US"/>
              </w:rPr>
            </w:pPr>
            <w:r>
              <w:rPr>
                <w:rFonts w:hint="eastAsia" w:ascii="仿宋" w:hAnsi="仿宋" w:eastAsia="仿宋" w:cs="仿宋_GB2312"/>
                <w:color w:val="auto"/>
                <w:sz w:val="28"/>
                <w:szCs w:val="28"/>
                <w:lang w:val="en-US"/>
              </w:rPr>
              <w:t>1）方案内容全面,对重点、难点分析透切，针对性强，可行性高，得</w:t>
            </w:r>
            <w:r>
              <w:rPr>
                <w:rFonts w:hint="eastAsia" w:ascii="仿宋" w:hAnsi="仿宋" w:eastAsia="仿宋" w:cs="仿宋_GB2312"/>
                <w:color w:val="auto"/>
                <w:sz w:val="28"/>
                <w:szCs w:val="28"/>
                <w:lang w:val="en-US" w:bidi="ar-SA"/>
              </w:rPr>
              <w:t>10分</w:t>
            </w:r>
            <w:r>
              <w:rPr>
                <w:rFonts w:hint="eastAsia" w:ascii="仿宋" w:hAnsi="仿宋" w:eastAsia="仿宋" w:cs="仿宋_GB2312"/>
                <w:color w:val="auto"/>
                <w:sz w:val="28"/>
                <w:szCs w:val="28"/>
                <w:lang w:val="en-US"/>
              </w:rPr>
              <w:t>；</w:t>
            </w:r>
          </w:p>
          <w:p>
            <w:pPr>
              <w:pStyle w:val="12"/>
              <w:spacing w:line="400" w:lineRule="exact"/>
              <w:ind w:left="101"/>
              <w:jc w:val="left"/>
              <w:rPr>
                <w:rFonts w:ascii="仿宋" w:hAnsi="仿宋" w:eastAsia="仿宋" w:cs="仿宋_GB2312"/>
                <w:color w:val="auto"/>
                <w:sz w:val="28"/>
                <w:szCs w:val="28"/>
                <w:lang w:val="en-US"/>
              </w:rPr>
            </w:pPr>
            <w:r>
              <w:rPr>
                <w:rFonts w:hint="eastAsia" w:ascii="仿宋" w:hAnsi="仿宋" w:eastAsia="仿宋" w:cs="仿宋_GB2312"/>
                <w:color w:val="auto"/>
                <w:sz w:val="28"/>
                <w:szCs w:val="28"/>
                <w:lang w:val="en-US"/>
              </w:rPr>
              <w:t>2）方案内容全面,对重点、难点分析较透切，制定的相应对策针对性较强，可行性较高，</w:t>
            </w:r>
            <w:r>
              <w:rPr>
                <w:rFonts w:hint="eastAsia" w:ascii="仿宋" w:hAnsi="仿宋" w:eastAsia="仿宋" w:cs="仿宋_GB2312"/>
                <w:color w:val="auto"/>
                <w:sz w:val="28"/>
                <w:szCs w:val="28"/>
                <w:lang w:val="en-US" w:bidi="ar-SA"/>
              </w:rPr>
              <w:t>得5分</w:t>
            </w:r>
            <w:r>
              <w:rPr>
                <w:rFonts w:hint="eastAsia" w:ascii="仿宋" w:hAnsi="仿宋" w:eastAsia="仿宋" w:cs="仿宋_GB2312"/>
                <w:color w:val="auto"/>
                <w:sz w:val="28"/>
                <w:szCs w:val="28"/>
                <w:lang w:val="en-US"/>
              </w:rPr>
              <w:t>；</w:t>
            </w:r>
          </w:p>
          <w:p>
            <w:pPr>
              <w:pStyle w:val="12"/>
              <w:spacing w:line="400" w:lineRule="exact"/>
              <w:ind w:left="101"/>
              <w:jc w:val="left"/>
              <w:rPr>
                <w:rFonts w:ascii="仿宋" w:hAnsi="仿宋" w:eastAsia="仿宋" w:cs="仿宋_GB2312"/>
                <w:color w:val="auto"/>
                <w:sz w:val="28"/>
                <w:szCs w:val="28"/>
                <w:lang w:val="en-US"/>
              </w:rPr>
            </w:pPr>
            <w:r>
              <w:rPr>
                <w:rFonts w:hint="eastAsia" w:ascii="仿宋" w:hAnsi="仿宋" w:eastAsia="仿宋" w:cs="仿宋_GB2312"/>
                <w:color w:val="auto"/>
                <w:sz w:val="28"/>
                <w:szCs w:val="28"/>
                <w:lang w:val="en-US"/>
              </w:rPr>
              <w:t>3）</w:t>
            </w:r>
            <w:r>
              <w:rPr>
                <w:rFonts w:hint="eastAsia" w:ascii="仿宋" w:hAnsi="仿宋" w:eastAsia="仿宋" w:cs="仿宋_GB2312"/>
                <w:color w:val="auto"/>
                <w:sz w:val="28"/>
                <w:szCs w:val="28"/>
                <w:lang w:val="en-US" w:bidi="ar-SA"/>
              </w:rPr>
              <w:t>内容有欠缺或者描述简单,对</w:t>
            </w:r>
            <w:r>
              <w:rPr>
                <w:rFonts w:hint="eastAsia" w:ascii="仿宋" w:hAnsi="仿宋" w:eastAsia="仿宋" w:cs="仿宋_GB2312"/>
                <w:color w:val="auto"/>
                <w:sz w:val="28"/>
                <w:szCs w:val="28"/>
                <w:lang w:val="en-US"/>
              </w:rPr>
              <w:t>重点、难点分析不够透切，制定的相应对策针对性一般，可行性一般，得</w:t>
            </w:r>
            <w:r>
              <w:rPr>
                <w:rFonts w:hint="eastAsia" w:ascii="仿宋" w:hAnsi="仿宋" w:eastAsia="仿宋" w:cs="仿宋_GB2312"/>
                <w:color w:val="auto"/>
                <w:sz w:val="28"/>
                <w:szCs w:val="28"/>
                <w:lang w:val="en-US" w:bidi="ar-SA"/>
              </w:rPr>
              <w:t>2分</w:t>
            </w:r>
            <w:r>
              <w:rPr>
                <w:rFonts w:hint="eastAsia" w:ascii="仿宋" w:hAnsi="仿宋" w:eastAsia="仿宋" w:cs="仿宋_GB2312"/>
                <w:color w:val="auto"/>
                <w:sz w:val="28"/>
                <w:szCs w:val="28"/>
                <w:lang w:val="en-US"/>
              </w:rPr>
              <w:t>；</w:t>
            </w:r>
          </w:p>
          <w:p>
            <w:pPr>
              <w:pStyle w:val="2"/>
              <w:spacing w:line="400" w:lineRule="exact"/>
              <w:jc w:val="left"/>
              <w:rPr>
                <w:rFonts w:ascii="仿宋" w:hAnsi="仿宋" w:eastAsia="仿宋"/>
                <w:color w:val="auto"/>
                <w:sz w:val="28"/>
                <w:szCs w:val="28"/>
              </w:rPr>
            </w:pPr>
            <w:r>
              <w:rPr>
                <w:rFonts w:hint="eastAsia" w:ascii="仿宋" w:hAnsi="仿宋" w:eastAsia="仿宋" w:cs="仿宋_GB2312"/>
                <w:color w:val="auto"/>
                <w:sz w:val="28"/>
                <w:szCs w:val="28"/>
              </w:rPr>
              <w:t>4）其余情况不得分。</w:t>
            </w:r>
          </w:p>
        </w:tc>
        <w:tc>
          <w:tcPr>
            <w:tcW w:w="4961" w:type="dxa"/>
            <w:vAlign w:val="center"/>
          </w:tcPr>
          <w:p>
            <w:pPr>
              <w:pStyle w:val="12"/>
              <w:spacing w:line="400" w:lineRule="exact"/>
              <w:jc w:val="left"/>
              <w:rPr>
                <w:rStyle w:val="13"/>
                <w:rFonts w:ascii="仿宋" w:hAnsi="仿宋" w:eastAsia="仿宋"/>
                <w:color w:val="auto"/>
                <w:sz w:val="28"/>
                <w:szCs w:val="28"/>
              </w:rPr>
            </w:pPr>
            <w:r>
              <w:rPr>
                <w:rStyle w:val="13"/>
                <w:rFonts w:ascii="仿宋" w:hAnsi="仿宋" w:eastAsia="仿宋"/>
                <w:color w:val="auto"/>
                <w:sz w:val="28"/>
                <w:szCs w:val="28"/>
              </w:rPr>
              <w:t>▲</w:t>
            </w:r>
            <w:r>
              <w:rPr>
                <w:rStyle w:val="13"/>
                <w:rFonts w:hint="eastAsia" w:ascii="仿宋" w:hAnsi="仿宋" w:eastAsia="仿宋"/>
                <w:color w:val="auto"/>
                <w:sz w:val="28"/>
                <w:szCs w:val="28"/>
              </w:rPr>
              <w:t>1、投标人</w:t>
            </w:r>
            <w:r>
              <w:rPr>
                <w:rStyle w:val="13"/>
                <w:rFonts w:ascii="仿宋" w:hAnsi="仿宋" w:eastAsia="仿宋"/>
                <w:color w:val="auto"/>
                <w:sz w:val="28"/>
                <w:szCs w:val="28"/>
              </w:rPr>
              <w:t>具有</w:t>
            </w:r>
            <w:r>
              <w:rPr>
                <w:rStyle w:val="13"/>
                <w:rFonts w:hint="eastAsia" w:ascii="仿宋" w:hAnsi="仿宋" w:eastAsia="仿宋"/>
                <w:color w:val="auto"/>
                <w:sz w:val="28"/>
                <w:szCs w:val="28"/>
              </w:rPr>
              <w:t>《计算机信息系统安全服务等级证书》或《信息安全服务资质认证证书》得</w:t>
            </w:r>
            <w:r>
              <w:rPr>
                <w:rStyle w:val="13"/>
                <w:rFonts w:ascii="仿宋" w:hAnsi="仿宋" w:eastAsia="仿宋"/>
                <w:color w:val="auto"/>
                <w:sz w:val="28"/>
                <w:szCs w:val="28"/>
              </w:rPr>
              <w:t>6</w:t>
            </w:r>
            <w:r>
              <w:rPr>
                <w:rStyle w:val="13"/>
                <w:rFonts w:hint="eastAsia" w:ascii="仿宋" w:hAnsi="仿宋" w:eastAsia="仿宋"/>
                <w:color w:val="auto"/>
                <w:sz w:val="28"/>
                <w:szCs w:val="28"/>
              </w:rPr>
              <w:t>分，无则不得分。</w:t>
            </w:r>
            <w:r>
              <w:rPr>
                <w:rFonts w:hint="eastAsia" w:ascii="仿宋" w:hAnsi="仿宋" w:eastAsia="仿宋" w:cs="仿宋_GB2312"/>
                <w:color w:val="auto"/>
                <w:sz w:val="28"/>
                <w:szCs w:val="28"/>
                <w:lang w:val="en-US"/>
              </w:rPr>
              <w:t>提供证书复印件。</w:t>
            </w:r>
          </w:p>
          <w:p>
            <w:pPr>
              <w:pStyle w:val="12"/>
              <w:spacing w:line="400" w:lineRule="exact"/>
              <w:jc w:val="left"/>
              <w:rPr>
                <w:rStyle w:val="13"/>
                <w:rFonts w:ascii="仿宋" w:hAnsi="仿宋" w:eastAsia="仿宋"/>
                <w:color w:val="auto"/>
                <w:sz w:val="28"/>
                <w:szCs w:val="28"/>
              </w:rPr>
            </w:pPr>
            <w:r>
              <w:rPr>
                <w:rStyle w:val="13"/>
                <w:rFonts w:hint="eastAsia" w:ascii="仿宋" w:hAnsi="仿宋" w:eastAsia="仿宋"/>
                <w:color w:val="auto"/>
                <w:sz w:val="28"/>
                <w:szCs w:val="28"/>
              </w:rPr>
              <w:t>2、运维服务方案包括《用户需求书》中要求的8项内容，满足1项得</w:t>
            </w:r>
            <w:r>
              <w:rPr>
                <w:rStyle w:val="13"/>
                <w:rFonts w:ascii="仿宋" w:hAnsi="仿宋" w:eastAsia="仿宋"/>
                <w:color w:val="auto"/>
                <w:sz w:val="28"/>
                <w:szCs w:val="28"/>
              </w:rPr>
              <w:t>3分，满分24</w:t>
            </w:r>
            <w:r>
              <w:rPr>
                <w:rStyle w:val="13"/>
                <w:rFonts w:hint="eastAsia" w:ascii="仿宋" w:hAnsi="仿宋" w:eastAsia="仿宋"/>
                <w:color w:val="auto"/>
                <w:sz w:val="28"/>
                <w:szCs w:val="28"/>
              </w:rPr>
              <w:t>分。</w:t>
            </w:r>
          </w:p>
          <w:p>
            <w:pPr>
              <w:pStyle w:val="12"/>
              <w:spacing w:line="400" w:lineRule="exact"/>
              <w:jc w:val="left"/>
              <w:rPr>
                <w:rStyle w:val="13"/>
                <w:rFonts w:ascii="仿宋" w:hAnsi="仿宋" w:eastAsia="仿宋"/>
                <w:color w:val="auto"/>
                <w:sz w:val="28"/>
                <w:szCs w:val="28"/>
              </w:rPr>
            </w:pPr>
            <w:r>
              <w:rPr>
                <w:rStyle w:val="13"/>
                <w:rFonts w:hint="eastAsia" w:ascii="仿宋" w:hAnsi="仿宋" w:eastAsia="仿宋"/>
                <w:color w:val="auto"/>
                <w:sz w:val="28"/>
                <w:szCs w:val="28"/>
              </w:rPr>
              <w:t>在此基础上，根据方案情况进一步评审：</w:t>
            </w:r>
          </w:p>
          <w:p>
            <w:pPr>
              <w:pStyle w:val="12"/>
              <w:spacing w:line="400" w:lineRule="exact"/>
              <w:jc w:val="left"/>
              <w:rPr>
                <w:rStyle w:val="13"/>
                <w:rFonts w:ascii="仿宋" w:hAnsi="仿宋" w:eastAsia="仿宋"/>
                <w:color w:val="auto"/>
                <w:sz w:val="28"/>
                <w:szCs w:val="28"/>
              </w:rPr>
            </w:pPr>
            <w:r>
              <w:rPr>
                <w:rStyle w:val="13"/>
                <w:rFonts w:hint="eastAsia" w:ascii="仿宋" w:hAnsi="仿宋" w:eastAsia="仿宋"/>
                <w:color w:val="auto"/>
                <w:sz w:val="28"/>
                <w:szCs w:val="28"/>
              </w:rPr>
              <w:t>1）方案内容全面,对重点、难点分析透切，针对性强，可行性高，得10分；</w:t>
            </w:r>
          </w:p>
          <w:p>
            <w:pPr>
              <w:pStyle w:val="12"/>
              <w:spacing w:line="400" w:lineRule="exact"/>
              <w:jc w:val="left"/>
              <w:rPr>
                <w:rStyle w:val="13"/>
                <w:rFonts w:ascii="仿宋" w:hAnsi="仿宋" w:eastAsia="仿宋"/>
                <w:color w:val="auto"/>
                <w:sz w:val="28"/>
                <w:szCs w:val="28"/>
              </w:rPr>
            </w:pPr>
            <w:r>
              <w:rPr>
                <w:rStyle w:val="13"/>
                <w:rFonts w:hint="eastAsia" w:ascii="仿宋" w:hAnsi="仿宋" w:eastAsia="仿宋"/>
                <w:color w:val="auto"/>
                <w:sz w:val="28"/>
                <w:szCs w:val="28"/>
              </w:rPr>
              <w:t>2）方案内容全面,对重点、难点分析较透切，制定的相应对策针对性较强，可行性较高，得5分；</w:t>
            </w:r>
          </w:p>
          <w:p>
            <w:pPr>
              <w:pStyle w:val="12"/>
              <w:spacing w:line="400" w:lineRule="exact"/>
              <w:jc w:val="left"/>
              <w:rPr>
                <w:rStyle w:val="13"/>
                <w:rFonts w:ascii="仿宋" w:hAnsi="仿宋" w:eastAsia="仿宋"/>
                <w:color w:val="auto"/>
                <w:sz w:val="28"/>
                <w:szCs w:val="28"/>
              </w:rPr>
            </w:pPr>
            <w:r>
              <w:rPr>
                <w:rStyle w:val="13"/>
                <w:rFonts w:hint="eastAsia" w:ascii="仿宋" w:hAnsi="仿宋" w:eastAsia="仿宋"/>
                <w:color w:val="auto"/>
                <w:sz w:val="28"/>
                <w:szCs w:val="28"/>
              </w:rPr>
              <w:t>3）内容有欠缺或者描述简单,对重点、难点分析不够透切，制定的相应对策针对性一般，可行性一般，得2分；</w:t>
            </w:r>
          </w:p>
          <w:p>
            <w:pPr>
              <w:pStyle w:val="12"/>
              <w:spacing w:line="400" w:lineRule="exact"/>
              <w:jc w:val="left"/>
              <w:rPr>
                <w:rStyle w:val="13"/>
                <w:rFonts w:ascii="仿宋" w:hAnsi="仿宋" w:eastAsia="仿宋"/>
                <w:color w:val="auto"/>
                <w:sz w:val="28"/>
                <w:szCs w:val="28"/>
              </w:rPr>
            </w:pPr>
            <w:r>
              <w:rPr>
                <w:rStyle w:val="13"/>
                <w:rFonts w:hint="eastAsia" w:ascii="仿宋" w:hAnsi="仿宋" w:eastAsia="仿宋"/>
                <w:color w:val="auto"/>
                <w:sz w:val="28"/>
                <w:szCs w:val="28"/>
              </w:rPr>
              <w:t>4）其余情况不得分。</w:t>
            </w:r>
          </w:p>
        </w:tc>
        <w:tc>
          <w:tcPr>
            <w:tcW w:w="2442" w:type="dxa"/>
          </w:tcPr>
          <w:p>
            <w:pPr>
              <w:widowControl/>
              <w:spacing w:line="400" w:lineRule="exact"/>
              <w:jc w:val="left"/>
              <w:textAlignment w:val="center"/>
              <w:rPr>
                <w:rFonts w:ascii="仿宋" w:hAnsi="仿宋" w:eastAsia="仿宋" w:cs="仿宋_GB2312"/>
                <w:sz w:val="28"/>
                <w:szCs w:val="28"/>
              </w:rPr>
            </w:pPr>
            <w:r>
              <w:rPr>
                <w:rFonts w:hint="eastAsia" w:ascii="仿宋" w:hAnsi="仿宋" w:eastAsia="仿宋" w:cs="仿宋_GB2312"/>
                <w:sz w:val="28"/>
                <w:szCs w:val="28"/>
              </w:rPr>
              <w:t>报价满分20分。</w:t>
            </w:r>
          </w:p>
          <w:p>
            <w:pPr>
              <w:widowControl/>
              <w:spacing w:line="400" w:lineRule="exact"/>
              <w:jc w:val="left"/>
              <w:textAlignment w:val="center"/>
              <w:rPr>
                <w:rFonts w:ascii="仿宋" w:hAnsi="仿宋" w:eastAsia="仿宋" w:cs="仿宋_GB2312"/>
                <w:sz w:val="28"/>
                <w:szCs w:val="28"/>
              </w:rPr>
            </w:pPr>
            <w:r>
              <w:rPr>
                <w:rFonts w:hint="eastAsia" w:ascii="仿宋" w:hAnsi="仿宋" w:eastAsia="仿宋" w:cs="仿宋_GB2312"/>
                <w:sz w:val="28"/>
                <w:szCs w:val="28"/>
              </w:rPr>
              <w:t>投标报价得分=（评标基准价/投标报价）× 价格权值 × 100%</w:t>
            </w:r>
          </w:p>
          <w:p>
            <w:pPr>
              <w:pStyle w:val="2"/>
              <w:spacing w:line="400" w:lineRule="exact"/>
              <w:jc w:val="left"/>
              <w:rPr>
                <w:rFonts w:ascii="仿宋" w:hAnsi="仿宋" w:eastAsia="仿宋" w:cs="仿宋_GB2312"/>
                <w:sz w:val="28"/>
                <w:szCs w:val="28"/>
              </w:rPr>
            </w:pPr>
            <w:r>
              <w:rPr>
                <w:rFonts w:hint="eastAsia" w:ascii="仿宋" w:hAnsi="仿宋" w:eastAsia="仿宋" w:cs="仿宋_GB2312"/>
                <w:sz w:val="28"/>
                <w:szCs w:val="28"/>
              </w:rPr>
              <w:t>说明：满足招标文件要求且投标报价最低的报价为评标基准价</w:t>
            </w:r>
          </w:p>
        </w:tc>
      </w:tr>
    </w:tbl>
    <w:p>
      <w:pPr>
        <w:pStyle w:val="2"/>
      </w:pPr>
    </w:p>
    <w:p>
      <w:pPr>
        <w:widowControl/>
        <w:jc w:val="left"/>
      </w:pPr>
      <w:r>
        <w:br w:type="page"/>
      </w:r>
    </w:p>
    <w:p>
      <w:pPr>
        <w:jc w:val="center"/>
        <w:rPr>
          <w:b/>
          <w:sz w:val="24"/>
        </w:rPr>
      </w:pPr>
      <w:r>
        <w:rPr>
          <w:rFonts w:hint="eastAsia"/>
          <w:b/>
          <w:sz w:val="24"/>
        </w:rPr>
        <w:t>资格审查</w:t>
      </w:r>
    </w:p>
    <w:p>
      <w:pPr>
        <w:spacing w:line="360" w:lineRule="auto"/>
        <w:ind w:firstLine="470" w:firstLineChars="196"/>
        <w:rPr>
          <w:rFonts w:ascii="宋体" w:hAnsi="宋体"/>
          <w:sz w:val="24"/>
        </w:rPr>
      </w:pPr>
      <w:r>
        <w:rPr>
          <w:rFonts w:ascii="宋体" w:hAnsi="宋体"/>
          <w:sz w:val="24"/>
        </w:rPr>
        <w:t>1.投标人须符合《中华人民共和国政府采购法》第二十二条规定条件：</w:t>
      </w:r>
    </w:p>
    <w:p>
      <w:pPr>
        <w:spacing w:line="288" w:lineRule="auto"/>
        <w:ind w:firstLine="470" w:firstLineChars="196"/>
        <w:rPr>
          <w:rFonts w:ascii="宋体" w:hAnsi="宋体"/>
          <w:bCs/>
          <w:sz w:val="24"/>
        </w:rPr>
      </w:pPr>
      <w:r>
        <w:rPr>
          <w:rFonts w:ascii="宋体" w:hAnsi="宋体"/>
          <w:bCs/>
          <w:sz w:val="24"/>
        </w:rPr>
        <w:t>（1）具有独立承担民事责任的能力；【提供有效的营业执照</w:t>
      </w:r>
      <w:r>
        <w:rPr>
          <w:rFonts w:hint="eastAsia" w:ascii="宋体" w:hAnsi="宋体"/>
          <w:bCs/>
          <w:sz w:val="24"/>
        </w:rPr>
        <w:t>事业单位法人证书、其他组织的营业执照或执业许可证、自然人身份证明</w:t>
      </w:r>
      <w:r>
        <w:rPr>
          <w:rFonts w:ascii="宋体" w:hAnsi="宋体"/>
          <w:bCs/>
          <w:sz w:val="24"/>
        </w:rPr>
        <w:t>等相关证明副本复印件，如投标人为自然人的需提供自然人身份证明</w:t>
      </w:r>
      <w:r>
        <w:rPr>
          <w:rFonts w:hint="eastAsia" w:ascii="宋体" w:hAnsi="宋体"/>
          <w:bCs/>
          <w:sz w:val="24"/>
        </w:rPr>
        <w:t>；如投标人以非独立法人注册的分公司名义代表总公司盖章和签署文件参与本项目投标的，须提供总公司的营业执照副本扫描件及总公司针对本项目授权分公司投标的授权书</w:t>
      </w:r>
      <w:r>
        <w:rPr>
          <w:rFonts w:ascii="宋体" w:hAnsi="宋体"/>
          <w:bCs/>
          <w:sz w:val="24"/>
        </w:rPr>
        <w:t>】</w:t>
      </w:r>
    </w:p>
    <w:p>
      <w:pPr>
        <w:spacing w:line="288" w:lineRule="auto"/>
        <w:ind w:firstLine="470" w:firstLineChars="196"/>
        <w:rPr>
          <w:rFonts w:ascii="宋体" w:hAnsi="宋体"/>
          <w:bCs/>
          <w:sz w:val="24"/>
        </w:rPr>
      </w:pPr>
      <w:r>
        <w:rPr>
          <w:rFonts w:ascii="宋体" w:hAnsi="宋体"/>
          <w:bCs/>
          <w:sz w:val="24"/>
        </w:rPr>
        <w:t>（2）具有良好的商业信誉和健全的财务会计制度；【</w:t>
      </w:r>
      <w:r>
        <w:rPr>
          <w:rFonts w:hint="eastAsia" w:ascii="宋体" w:hAnsi="宋体"/>
          <w:bCs/>
          <w:sz w:val="24"/>
        </w:rPr>
        <w:t>以投标人在《投标人的资格声明》中的承诺为准</w:t>
      </w:r>
      <w:r>
        <w:rPr>
          <w:rFonts w:ascii="宋体" w:hAnsi="宋体"/>
          <w:bCs/>
          <w:sz w:val="24"/>
        </w:rPr>
        <w:t>】</w:t>
      </w:r>
    </w:p>
    <w:p>
      <w:pPr>
        <w:spacing w:line="288" w:lineRule="auto"/>
        <w:ind w:firstLine="470" w:firstLineChars="196"/>
        <w:rPr>
          <w:rFonts w:ascii="宋体" w:hAnsi="宋体"/>
          <w:bCs/>
          <w:sz w:val="24"/>
        </w:rPr>
      </w:pPr>
      <w:r>
        <w:rPr>
          <w:rFonts w:ascii="宋体" w:hAnsi="宋体"/>
          <w:bCs/>
          <w:sz w:val="24"/>
        </w:rPr>
        <w:t>（3）具有履行合同所必需的设备和专业技术能力；【</w:t>
      </w:r>
      <w:r>
        <w:rPr>
          <w:rFonts w:hint="eastAsia" w:ascii="宋体" w:hAnsi="宋体"/>
          <w:bCs/>
          <w:sz w:val="24"/>
        </w:rPr>
        <w:t>以投标人在《投标人的资格声明》中的承诺为准</w:t>
      </w:r>
      <w:r>
        <w:rPr>
          <w:rFonts w:ascii="宋体" w:hAnsi="宋体"/>
          <w:bCs/>
          <w:sz w:val="24"/>
        </w:rPr>
        <w:t>】</w:t>
      </w:r>
    </w:p>
    <w:p>
      <w:pPr>
        <w:spacing w:line="288" w:lineRule="auto"/>
        <w:ind w:firstLine="470" w:firstLineChars="196"/>
        <w:rPr>
          <w:rFonts w:ascii="宋体" w:hAnsi="宋体"/>
          <w:bCs/>
          <w:sz w:val="24"/>
        </w:rPr>
      </w:pPr>
      <w:r>
        <w:rPr>
          <w:rFonts w:ascii="宋体" w:hAnsi="宋体"/>
          <w:bCs/>
          <w:sz w:val="24"/>
        </w:rPr>
        <w:t>（4）有依法缴纳税收和社会保障资金的良好记录；【</w:t>
      </w:r>
      <w:r>
        <w:rPr>
          <w:rFonts w:hint="eastAsia" w:ascii="宋体" w:hAnsi="宋体"/>
          <w:bCs/>
          <w:sz w:val="24"/>
        </w:rPr>
        <w:t>以投标人在《投标人的资格声明》中的承诺为准</w:t>
      </w:r>
      <w:r>
        <w:rPr>
          <w:rFonts w:ascii="宋体" w:hAnsi="宋体"/>
          <w:bCs/>
          <w:sz w:val="24"/>
        </w:rPr>
        <w:t>】</w:t>
      </w:r>
    </w:p>
    <w:p>
      <w:pPr>
        <w:spacing w:line="288" w:lineRule="auto"/>
        <w:ind w:firstLine="470" w:firstLineChars="196"/>
        <w:rPr>
          <w:rFonts w:ascii="宋体" w:hAnsi="宋体"/>
          <w:bCs/>
          <w:sz w:val="24"/>
        </w:rPr>
      </w:pPr>
      <w:r>
        <w:rPr>
          <w:rFonts w:ascii="宋体" w:hAnsi="宋体"/>
          <w:bCs/>
          <w:sz w:val="24"/>
        </w:rPr>
        <w:t>（5）</w:t>
      </w:r>
      <w:r>
        <w:rPr>
          <w:rFonts w:hint="eastAsia" w:ascii="宋体" w:hAnsi="宋体"/>
          <w:bCs/>
          <w:sz w:val="24"/>
        </w:rPr>
        <w:t xml:space="preserve"> 提供参加政府采购活动前3年内在经营活动中没有重大违法记录的书面声明【</w:t>
      </w:r>
      <w:r>
        <w:rPr>
          <w:rFonts w:hint="eastAsia" w:ascii="宋体"/>
          <w:sz w:val="24"/>
        </w:rPr>
        <w:t>以投标人在《投标人的资格声明》中的承诺为准。</w:t>
      </w:r>
      <w:r>
        <w:rPr>
          <w:rFonts w:hint="eastAsia" w:ascii="宋体" w:hAnsi="宋体"/>
          <w:bCs/>
          <w:sz w:val="24"/>
        </w:rPr>
        <w:t>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spacing w:line="288" w:lineRule="auto"/>
        <w:ind w:firstLine="470" w:firstLineChars="196"/>
        <w:rPr>
          <w:rFonts w:ascii="宋体" w:hAnsi="宋体"/>
          <w:bCs/>
          <w:sz w:val="24"/>
        </w:rPr>
      </w:pPr>
      <w:r>
        <w:rPr>
          <w:rFonts w:ascii="宋体" w:hAnsi="宋体"/>
          <w:bCs/>
          <w:sz w:val="24"/>
        </w:rPr>
        <w:t>（6）法律、行政法规规定的其他条件。</w:t>
      </w:r>
      <w:r>
        <w:rPr>
          <w:rFonts w:hint="eastAsia" w:ascii="宋体"/>
          <w:sz w:val="24"/>
        </w:rPr>
        <w:t>【以投标人在《投标人的资格声明》中的承诺为准】</w:t>
      </w:r>
    </w:p>
    <w:p>
      <w:pPr>
        <w:spacing w:line="288" w:lineRule="auto"/>
        <w:ind w:firstLine="470" w:firstLineChars="196"/>
        <w:rPr>
          <w:rFonts w:ascii="宋体" w:hAnsi="宋体"/>
          <w:bCs/>
          <w:sz w:val="24"/>
        </w:rPr>
      </w:pPr>
      <w:r>
        <w:rPr>
          <w:rFonts w:ascii="宋体" w:hAnsi="宋体"/>
          <w:bCs/>
          <w:sz w:val="24"/>
        </w:rPr>
        <w:t>2. 投标人未被列入“信用中国”网站（www.creditchina.gov.cn）“失信被执行人”、“重大税收违法</w:t>
      </w:r>
      <w:r>
        <w:rPr>
          <w:rFonts w:hint="eastAsia" w:ascii="宋体" w:hAnsi="宋体"/>
          <w:bCs/>
          <w:sz w:val="24"/>
        </w:rPr>
        <w:t>失信主体</w:t>
      </w:r>
      <w:r>
        <w:rPr>
          <w:rFonts w:ascii="宋体" w:hAnsi="宋体"/>
          <w:bCs/>
          <w:sz w:val="24"/>
        </w:rPr>
        <w:t>”、“政府采购严重违法失信名单”；不处于中国政府采购网（www.ccgp.gov.cn）“政府采购严重违法失信行为信息记录”中的禁止参加政府采购活动期间；【</w:t>
      </w:r>
      <w:r>
        <w:rPr>
          <w:rFonts w:hint="eastAsia" w:ascii="宋体" w:hAnsi="宋体"/>
          <w:bCs/>
          <w:sz w:val="24"/>
        </w:rPr>
        <w:t>提供盖章版查询结果截图</w:t>
      </w:r>
      <w:r>
        <w:rPr>
          <w:rFonts w:ascii="宋体" w:hAnsi="宋体"/>
          <w:bCs/>
          <w:sz w:val="24"/>
        </w:rPr>
        <w:t>】</w:t>
      </w:r>
    </w:p>
    <w:p>
      <w:pPr>
        <w:spacing w:line="288" w:lineRule="auto"/>
        <w:ind w:firstLine="470" w:firstLineChars="196"/>
        <w:rPr>
          <w:rFonts w:ascii="宋体" w:hAnsi="宋体"/>
          <w:bCs/>
          <w:sz w:val="24"/>
        </w:rPr>
      </w:pPr>
      <w:r>
        <w:rPr>
          <w:rFonts w:ascii="宋体" w:hAnsi="宋体"/>
          <w:bCs/>
          <w:sz w:val="24"/>
        </w:rPr>
        <w:t>3.</w:t>
      </w:r>
      <w:r>
        <w:rPr>
          <w:rFonts w:hint="eastAsia"/>
          <w:sz w:val="24"/>
        </w:rPr>
        <w:t xml:space="preserve"> 本项目整体面向中小企业采购，采购标的对应的中小企业划分标准所属行业为（软件和信息技术服务业），供应商须符合本项目采购标的对应行业（软件和信息技术服务业）的中小企业划分标准。监狱企业、残疾人福利单位视同小型、微型企业。注：中小企业以供应商填写的《中小企业声明函》（服务）为判定标准</w:t>
      </w:r>
      <w:r>
        <w:rPr>
          <w:rFonts w:hint="eastAsia" w:ascii="宋体" w:hAnsi="宋体"/>
          <w:bCs/>
          <w:sz w:val="24"/>
        </w:rPr>
        <w:t>。</w:t>
      </w:r>
    </w:p>
    <w:p>
      <w:pPr>
        <w:spacing w:line="288" w:lineRule="auto"/>
        <w:ind w:firstLine="470" w:firstLineChars="196"/>
        <w:rPr>
          <w:rFonts w:ascii="宋体" w:hAnsi="宋体"/>
          <w:bCs/>
          <w:sz w:val="24"/>
        </w:rPr>
      </w:pPr>
      <w:r>
        <w:rPr>
          <w:rFonts w:ascii="宋体" w:hAnsi="宋体"/>
          <w:bCs/>
          <w:sz w:val="24"/>
        </w:rPr>
        <w:t>4. 本项目不允许联合体投标</w:t>
      </w:r>
      <w:r>
        <w:rPr>
          <w:rFonts w:hint="eastAsia" w:ascii="宋体" w:hAnsi="宋体"/>
          <w:bCs/>
          <w:sz w:val="24"/>
        </w:rPr>
        <w:t>，</w:t>
      </w:r>
      <w:r>
        <w:rPr>
          <w:rFonts w:ascii="宋体" w:hAnsi="宋体"/>
          <w:bCs/>
          <w:sz w:val="24"/>
        </w:rPr>
        <w:t>不接受中标备选方案。</w:t>
      </w:r>
    </w:p>
    <w:p>
      <w:pPr>
        <w:widowControl/>
        <w:jc w:val="left"/>
      </w:pPr>
      <w:r>
        <w:br w:type="page"/>
      </w:r>
    </w:p>
    <w:p>
      <w:pPr>
        <w:pStyle w:val="2"/>
      </w:pPr>
    </w:p>
    <w:p/>
    <w:p>
      <w:pPr>
        <w:pStyle w:val="2"/>
      </w:pPr>
    </w:p>
    <w:p>
      <w:pPr>
        <w:jc w:val="center"/>
        <w:rPr>
          <w:rFonts w:ascii="宋体" w:hAnsi="宋体"/>
        </w:rPr>
      </w:pPr>
      <w:r>
        <w:rPr>
          <w:rFonts w:ascii="宋体" w:hAnsi="宋体"/>
          <w:b/>
          <w:sz w:val="32"/>
        </w:rPr>
        <w:t>投标人的资格声明</w:t>
      </w:r>
    </w:p>
    <w:p>
      <w:pPr>
        <w:rPr>
          <w:rFonts w:ascii="宋体" w:hAnsi="宋体"/>
          <w:bCs/>
          <w:sz w:val="24"/>
        </w:rPr>
      </w:pPr>
      <w:r>
        <w:rPr>
          <w:rFonts w:ascii="宋体" w:hAnsi="宋体"/>
          <w:bCs/>
          <w:sz w:val="24"/>
        </w:rPr>
        <w:t>1．投标人概况</w:t>
      </w:r>
      <w:r>
        <w:rPr>
          <w:rFonts w:ascii="宋体" w:hAnsi="宋体"/>
          <w:sz w:val="24"/>
        </w:rPr>
        <w:t>：</w:t>
      </w:r>
    </w:p>
    <w:p>
      <w:pPr>
        <w:ind w:firstLine="480" w:firstLineChars="200"/>
        <w:rPr>
          <w:rFonts w:ascii="宋体" w:hAnsi="宋体"/>
          <w:bCs/>
          <w:sz w:val="24"/>
        </w:rPr>
      </w:pPr>
      <w:r>
        <w:rPr>
          <w:rFonts w:ascii="宋体" w:hAnsi="宋体"/>
          <w:bCs/>
          <w:sz w:val="24"/>
        </w:rPr>
        <w:t>Ａ．投标人名称</w:t>
      </w:r>
      <w:r>
        <w:rPr>
          <w:rFonts w:ascii="宋体" w:hAnsi="宋体"/>
          <w:sz w:val="24"/>
        </w:rPr>
        <w:t>：_________________</w:t>
      </w:r>
    </w:p>
    <w:p>
      <w:pPr>
        <w:ind w:firstLine="480" w:firstLineChars="200"/>
        <w:rPr>
          <w:rFonts w:ascii="宋体" w:hAnsi="宋体"/>
          <w:bCs/>
          <w:sz w:val="24"/>
        </w:rPr>
      </w:pPr>
      <w:r>
        <w:rPr>
          <w:rFonts w:ascii="宋体" w:hAnsi="宋体"/>
          <w:bCs/>
          <w:sz w:val="24"/>
        </w:rPr>
        <w:t>Ｂ．注册地址</w:t>
      </w:r>
      <w:r>
        <w:rPr>
          <w:rFonts w:ascii="宋体" w:hAnsi="宋体"/>
          <w:sz w:val="24"/>
        </w:rPr>
        <w:t>：_________________</w:t>
      </w:r>
    </w:p>
    <w:p>
      <w:pPr>
        <w:ind w:firstLine="480" w:firstLineChars="200"/>
        <w:rPr>
          <w:rFonts w:ascii="宋体" w:hAnsi="宋体"/>
          <w:bCs/>
          <w:sz w:val="24"/>
        </w:rPr>
      </w:pPr>
      <w:r>
        <w:rPr>
          <w:rFonts w:ascii="宋体" w:hAnsi="宋体"/>
          <w:bCs/>
          <w:sz w:val="24"/>
        </w:rPr>
        <w:t>Ｃ．成立或注册日期：</w:t>
      </w:r>
      <w:r>
        <w:rPr>
          <w:rFonts w:ascii="宋体" w:hAnsi="宋体"/>
          <w:sz w:val="24"/>
        </w:rPr>
        <w:t>_________________</w:t>
      </w:r>
    </w:p>
    <w:p>
      <w:pPr>
        <w:ind w:firstLine="480" w:firstLineChars="200"/>
        <w:rPr>
          <w:rFonts w:ascii="宋体" w:hAnsi="宋体"/>
          <w:bCs/>
          <w:sz w:val="24"/>
        </w:rPr>
      </w:pPr>
      <w:r>
        <w:rPr>
          <w:rFonts w:ascii="宋体" w:hAnsi="宋体"/>
          <w:bCs/>
          <w:sz w:val="24"/>
        </w:rPr>
        <w:t>Ｄ．法定代表人：</w:t>
      </w:r>
      <w:r>
        <w:rPr>
          <w:rFonts w:ascii="宋体" w:hAnsi="宋体"/>
          <w:sz w:val="24"/>
        </w:rPr>
        <w:t>_________________</w:t>
      </w:r>
      <w:r>
        <w:rPr>
          <w:rFonts w:ascii="宋体" w:hAnsi="宋体"/>
          <w:bCs/>
          <w:sz w:val="24"/>
        </w:rPr>
        <w:t xml:space="preserve"> （姓名、职务）</w:t>
      </w:r>
    </w:p>
    <w:p>
      <w:pPr>
        <w:ind w:firstLine="480" w:firstLineChars="200"/>
        <w:rPr>
          <w:rFonts w:ascii="宋体" w:hAnsi="宋体"/>
          <w:bCs/>
          <w:sz w:val="24"/>
        </w:rPr>
      </w:pPr>
      <w:r>
        <w:rPr>
          <w:rFonts w:ascii="宋体" w:hAnsi="宋体"/>
          <w:bCs/>
          <w:sz w:val="24"/>
        </w:rPr>
        <w:t>实收资本：</w:t>
      </w:r>
      <w:r>
        <w:rPr>
          <w:rFonts w:ascii="宋体" w:hAnsi="宋体"/>
          <w:sz w:val="24"/>
        </w:rPr>
        <w:t>_______________________</w:t>
      </w:r>
    </w:p>
    <w:p>
      <w:pPr>
        <w:rPr>
          <w:rFonts w:ascii="宋体" w:hAnsi="宋体"/>
          <w:bCs/>
          <w:sz w:val="24"/>
        </w:rPr>
      </w:pPr>
      <w:r>
        <w:rPr>
          <w:rFonts w:ascii="宋体" w:hAnsi="宋体"/>
          <w:bCs/>
          <w:sz w:val="24"/>
        </w:rPr>
        <w:t>2．我方在此声明，关于贵方项目名称项目编号投标邀请，我方愿意参加投标，并证明提交的投标文件和说明是准确的和真实的，我方的资格声明随投标文件一同递交。</w:t>
      </w:r>
    </w:p>
    <w:p>
      <w:pPr>
        <w:rPr>
          <w:rFonts w:ascii="宋体" w:hAnsi="宋体"/>
          <w:bCs/>
          <w:sz w:val="24"/>
        </w:rPr>
      </w:pPr>
      <w:r>
        <w:rPr>
          <w:rFonts w:ascii="宋体" w:hAnsi="宋体"/>
          <w:bCs/>
          <w:sz w:val="24"/>
        </w:rPr>
        <w:t>3.我方在此声明，我方具备《中华人民共和国政府采购法》第二十二条所规定的条件。本声明如有虚假或不实之处，我方将失去合格投标人资格并愿意接受相应处理。</w:t>
      </w:r>
    </w:p>
    <w:p>
      <w:pPr>
        <w:ind w:firstLine="480" w:firstLineChars="200"/>
        <w:rPr>
          <w:rFonts w:ascii="宋体" w:hAnsi="宋体"/>
          <w:bCs/>
          <w:sz w:val="24"/>
        </w:rPr>
      </w:pPr>
      <w:r>
        <w:rPr>
          <w:rFonts w:ascii="宋体" w:hAnsi="宋体"/>
          <w:bCs/>
          <w:sz w:val="24"/>
        </w:rPr>
        <w:t>（1）具有独立承担民事责任的能力，提供以下相关证照的扫描件（见附件</w:t>
      </w:r>
      <w:r>
        <w:rPr>
          <w:rFonts w:hint="eastAsia" w:ascii="宋体" w:hAnsi="宋体"/>
          <w:bCs/>
          <w:sz w:val="24"/>
        </w:rPr>
        <w:t>1</w:t>
      </w:r>
      <w:r>
        <w:rPr>
          <w:rFonts w:ascii="宋体" w:hAnsi="宋体"/>
          <w:bCs/>
          <w:sz w:val="24"/>
        </w:rPr>
        <w:t>）之一：1.企业法人营业执照；2.事业法人登记证；3.其他组织的营业执照或执业许可证；4.居民身份证等；</w:t>
      </w:r>
    </w:p>
    <w:p>
      <w:pPr>
        <w:ind w:firstLine="480" w:firstLineChars="200"/>
        <w:rPr>
          <w:rFonts w:ascii="宋体" w:hAnsi="宋体"/>
          <w:bCs/>
          <w:sz w:val="24"/>
        </w:rPr>
      </w:pPr>
      <w:r>
        <w:rPr>
          <w:rFonts w:ascii="宋体" w:hAnsi="宋体"/>
          <w:bCs/>
          <w:sz w:val="24"/>
        </w:rPr>
        <w:t>（2）具有良好的商业信誉和健全的财务会计制度；</w:t>
      </w:r>
    </w:p>
    <w:p>
      <w:pPr>
        <w:ind w:firstLine="480" w:firstLineChars="200"/>
        <w:rPr>
          <w:rFonts w:ascii="宋体" w:hAnsi="宋体"/>
          <w:bCs/>
          <w:sz w:val="24"/>
        </w:rPr>
      </w:pPr>
      <w:r>
        <w:rPr>
          <w:rFonts w:ascii="宋体" w:hAnsi="宋体"/>
          <w:bCs/>
          <w:sz w:val="24"/>
        </w:rPr>
        <w:t>（3）具有履行合同所必需的货物和专业技术能力；</w:t>
      </w:r>
    </w:p>
    <w:p>
      <w:pPr>
        <w:ind w:firstLine="480" w:firstLineChars="200"/>
        <w:rPr>
          <w:rFonts w:ascii="宋体" w:hAnsi="宋体"/>
          <w:bCs/>
          <w:sz w:val="24"/>
        </w:rPr>
      </w:pPr>
      <w:r>
        <w:rPr>
          <w:rFonts w:ascii="宋体" w:hAnsi="宋体"/>
          <w:bCs/>
          <w:sz w:val="24"/>
        </w:rPr>
        <w:t>（4）有依法缴纳税收和社会保障资金的良好记录；</w:t>
      </w:r>
    </w:p>
    <w:p>
      <w:pPr>
        <w:ind w:firstLine="480" w:firstLineChars="200"/>
        <w:rPr>
          <w:rFonts w:ascii="宋体" w:hAnsi="宋体"/>
          <w:bCs/>
          <w:sz w:val="24"/>
        </w:rPr>
      </w:pPr>
      <w:r>
        <w:rPr>
          <w:rFonts w:ascii="宋体" w:hAnsi="宋体"/>
          <w:bCs/>
          <w:sz w:val="24"/>
        </w:rPr>
        <w:t>（5）近三年内，在经营活动中没有重大违法记录；</w:t>
      </w:r>
    </w:p>
    <w:p>
      <w:pPr>
        <w:ind w:firstLine="480" w:firstLineChars="200"/>
        <w:rPr>
          <w:rFonts w:ascii="宋体" w:hAnsi="宋体"/>
          <w:bCs/>
          <w:sz w:val="24"/>
        </w:rPr>
      </w:pPr>
      <w:r>
        <w:rPr>
          <w:rFonts w:ascii="宋体" w:hAnsi="宋体"/>
          <w:bCs/>
          <w:sz w:val="24"/>
        </w:rPr>
        <w:t>（6）法律、行政法规规定的其他条件。</w:t>
      </w:r>
    </w:p>
    <w:p>
      <w:pPr>
        <w:pStyle w:val="2"/>
        <w:ind w:left="420"/>
        <w:rPr>
          <w:sz w:val="24"/>
        </w:rPr>
      </w:pPr>
      <w:r>
        <w:rPr>
          <w:rFonts w:hint="eastAsia"/>
          <w:sz w:val="24"/>
        </w:rPr>
        <w:t>（7）本单位承诺在本项目响应截止日前，没有被工商行政管理机关在全国企业信用信息公示系统（http://gsxt.gdgs.gov.cn/）中列入严重违法失信企业名单；没有被“信用中国”网站（http://www.creditchina.gov.cn）或各级信用信息共享平台中列入失信被执行人名单和重大税收违法失信主体名单；没有被“中国政府采购网”网站(http://www.ccgp.gov.cn)列入政府采购严重违法失信行为记录名单（处罚期限尚未届满的）（</w:t>
      </w:r>
      <w:r>
        <w:rPr>
          <w:rFonts w:hint="eastAsia" w:ascii="宋体" w:hAnsi="宋体"/>
          <w:bCs/>
          <w:sz w:val="24"/>
        </w:rPr>
        <w:t>提供盖章版查询结果截图，</w:t>
      </w:r>
      <w:r>
        <w:rPr>
          <w:rFonts w:hint="eastAsia"/>
          <w:sz w:val="24"/>
        </w:rPr>
        <w:t>见附件2）。</w:t>
      </w:r>
    </w:p>
    <w:p>
      <w:pPr>
        <w:pStyle w:val="2"/>
        <w:ind w:firstLine="420"/>
        <w:rPr>
          <w:sz w:val="24"/>
        </w:rPr>
      </w:pPr>
      <w:r>
        <w:rPr>
          <w:rFonts w:hint="eastAsia" w:ascii="宋体" w:hAnsi="宋体"/>
          <w:bCs/>
          <w:sz w:val="24"/>
        </w:rPr>
        <w:t>（</w:t>
      </w:r>
      <w:r>
        <w:rPr>
          <w:rFonts w:ascii="宋体" w:hAnsi="宋体"/>
          <w:bCs/>
          <w:sz w:val="24"/>
        </w:rPr>
        <w:t>8</w:t>
      </w:r>
      <w:r>
        <w:rPr>
          <w:rFonts w:hint="eastAsia" w:ascii="宋体" w:hAnsi="宋体"/>
          <w:bCs/>
          <w:sz w:val="24"/>
        </w:rPr>
        <w:t>）我司与本项目其他投标人不存在</w:t>
      </w:r>
      <w:r>
        <w:rPr>
          <w:rFonts w:hint="eastAsia" w:ascii="宋体" w:hAnsi="宋体"/>
          <w:sz w:val="24"/>
        </w:rPr>
        <w:t>法定代表人或单位负责人为同一人或者存在直接控股、管理关系的情况；</w:t>
      </w:r>
    </w:p>
    <w:p>
      <w:pPr>
        <w:pStyle w:val="2"/>
        <w:ind w:firstLine="420"/>
        <w:rPr>
          <w:sz w:val="24"/>
        </w:rPr>
      </w:pPr>
      <w:r>
        <w:rPr>
          <w:rFonts w:hint="eastAsia"/>
          <w:sz w:val="24"/>
        </w:rPr>
        <w:t>（</w:t>
      </w:r>
      <w:r>
        <w:rPr>
          <w:rFonts w:ascii="宋体" w:hAnsi="宋体"/>
          <w:bCs/>
          <w:sz w:val="24"/>
        </w:rPr>
        <w:t>9</w:t>
      </w:r>
      <w:r>
        <w:rPr>
          <w:rFonts w:hint="eastAsia"/>
          <w:sz w:val="24"/>
        </w:rPr>
        <w:t>）我司为非联合体投标，且无中标备选方案。</w:t>
      </w:r>
    </w:p>
    <w:p>
      <w:pPr>
        <w:ind w:firstLine="480" w:firstLineChars="200"/>
        <w:rPr>
          <w:rFonts w:ascii="宋体" w:hAnsi="宋体"/>
          <w:bCs/>
          <w:sz w:val="24"/>
        </w:rPr>
      </w:pPr>
      <w:r>
        <w:rPr>
          <w:rFonts w:ascii="宋体" w:hAnsi="宋体"/>
          <w:bCs/>
          <w:sz w:val="24"/>
        </w:rPr>
        <w:t>4．招标文件中投标人须知要求提供的其他资格证明文件。</w:t>
      </w:r>
    </w:p>
    <w:p>
      <w:pPr>
        <w:ind w:firstLine="480" w:firstLineChars="200"/>
        <w:rPr>
          <w:rFonts w:ascii="宋体" w:hAnsi="宋体"/>
          <w:bCs/>
          <w:sz w:val="24"/>
        </w:rPr>
      </w:pPr>
      <w:r>
        <w:rPr>
          <w:rFonts w:ascii="宋体" w:hAnsi="宋体"/>
          <w:bCs/>
          <w:sz w:val="24"/>
        </w:rPr>
        <w:t>就我方全部所知，兹证明上述声明是真实、正确的，并已提供了全部现有资料和数据，我方同意根据贵方要求出示文件予以证实。</w:t>
      </w:r>
    </w:p>
    <w:p>
      <w:pPr>
        <w:pStyle w:val="3"/>
        <w:spacing w:line="360" w:lineRule="auto"/>
        <w:ind w:firstLine="480" w:firstLineChars="200"/>
        <w:rPr>
          <w:rFonts w:hAnsi="宋体"/>
          <w:sz w:val="24"/>
          <w:szCs w:val="24"/>
        </w:rPr>
      </w:pPr>
    </w:p>
    <w:p>
      <w:pPr>
        <w:pStyle w:val="3"/>
        <w:spacing w:line="360" w:lineRule="auto"/>
        <w:ind w:firstLine="480" w:firstLineChars="200"/>
        <w:rPr>
          <w:rFonts w:hAnsi="宋体"/>
          <w:sz w:val="24"/>
          <w:szCs w:val="24"/>
        </w:rPr>
      </w:pPr>
      <w:r>
        <w:rPr>
          <w:rFonts w:hAnsi="宋体"/>
          <w:sz w:val="24"/>
          <w:szCs w:val="24"/>
        </w:rPr>
        <w:t>投标人名称（全称，并加盖公章）：_________________</w:t>
      </w:r>
    </w:p>
    <w:p>
      <w:pPr>
        <w:pStyle w:val="3"/>
        <w:spacing w:line="360" w:lineRule="auto"/>
        <w:ind w:firstLine="480" w:firstLineChars="200"/>
        <w:rPr>
          <w:rFonts w:hAnsi="宋体"/>
          <w:sz w:val="24"/>
          <w:szCs w:val="24"/>
        </w:rPr>
      </w:pPr>
      <w:r>
        <w:rPr>
          <w:rFonts w:hAnsi="宋体"/>
          <w:sz w:val="24"/>
          <w:szCs w:val="24"/>
        </w:rPr>
        <w:t>法人代表或投标人授权代表（签字）：____________</w:t>
      </w:r>
    </w:p>
    <w:p>
      <w:pPr>
        <w:pStyle w:val="3"/>
        <w:spacing w:line="360" w:lineRule="auto"/>
        <w:ind w:firstLine="480" w:firstLineChars="200"/>
        <w:rPr>
          <w:rFonts w:hAnsi="宋体"/>
          <w:bCs/>
          <w:sz w:val="24"/>
          <w:szCs w:val="24"/>
        </w:rPr>
      </w:pPr>
      <w:r>
        <w:rPr>
          <w:rFonts w:hAnsi="宋体"/>
          <w:bCs/>
          <w:sz w:val="24"/>
          <w:szCs w:val="24"/>
        </w:rPr>
        <w:t>日</w:t>
      </w:r>
      <w:r>
        <w:rPr>
          <w:rFonts w:hAnsi="宋体"/>
          <w:sz w:val="24"/>
          <w:szCs w:val="24"/>
        </w:rPr>
        <w:t>期：_____年_____月_____</w:t>
      </w:r>
      <w:r>
        <w:rPr>
          <w:rFonts w:hAnsi="宋体"/>
          <w:bCs/>
          <w:sz w:val="24"/>
          <w:szCs w:val="24"/>
        </w:rPr>
        <w:t xml:space="preserve">日       </w:t>
      </w:r>
    </w:p>
    <w:p>
      <w:pPr>
        <w:pStyle w:val="3"/>
        <w:spacing w:line="360" w:lineRule="auto"/>
        <w:ind w:firstLine="480" w:firstLineChars="200"/>
        <w:rPr>
          <w:rFonts w:hAnsi="宋体"/>
          <w:sz w:val="24"/>
          <w:szCs w:val="24"/>
          <w:u w:val="single"/>
        </w:rPr>
      </w:pPr>
    </w:p>
    <w:p>
      <w:pPr>
        <w:pStyle w:val="3"/>
        <w:spacing w:line="360" w:lineRule="auto"/>
        <w:ind w:firstLine="480" w:firstLineChars="200"/>
        <w:rPr>
          <w:rFonts w:hAnsi="宋体"/>
          <w:sz w:val="24"/>
          <w:szCs w:val="24"/>
          <w:u w:val="single"/>
        </w:rPr>
      </w:pPr>
    </w:p>
    <w:p>
      <w:pPr>
        <w:pStyle w:val="3"/>
        <w:spacing w:line="360" w:lineRule="auto"/>
        <w:ind w:firstLine="482" w:firstLineChars="200"/>
        <w:rPr>
          <w:rFonts w:hAnsi="宋体"/>
          <w:b/>
          <w:sz w:val="24"/>
          <w:szCs w:val="24"/>
        </w:rPr>
      </w:pPr>
      <w:r>
        <w:rPr>
          <w:rFonts w:hint="eastAsia" w:hAnsi="宋体"/>
          <w:b/>
          <w:sz w:val="24"/>
          <w:szCs w:val="24"/>
        </w:rPr>
        <w:t>附件 1企业法人营业执照或事业法人登记证等相关证明正本或副本；（提供原件复印或扫描件，加盖投标人单位公章）</w:t>
      </w:r>
    </w:p>
    <w:p>
      <w:pPr>
        <w:pStyle w:val="3"/>
        <w:spacing w:line="360" w:lineRule="auto"/>
        <w:ind w:firstLine="480" w:firstLineChars="200"/>
        <w:rPr>
          <w:rFonts w:hAnsi="宋体"/>
          <w:sz w:val="24"/>
          <w:szCs w:val="24"/>
        </w:rPr>
      </w:pPr>
    </w:p>
    <w:p>
      <w:pPr>
        <w:pStyle w:val="3"/>
        <w:spacing w:line="360" w:lineRule="auto"/>
        <w:ind w:firstLine="480" w:firstLineChars="200"/>
        <w:rPr>
          <w:rFonts w:hAnsi="宋体"/>
          <w:sz w:val="24"/>
          <w:szCs w:val="24"/>
        </w:rPr>
      </w:pPr>
    </w:p>
    <w:p>
      <w:pPr>
        <w:pStyle w:val="3"/>
        <w:spacing w:line="360" w:lineRule="auto"/>
        <w:ind w:firstLine="482" w:firstLineChars="200"/>
        <w:rPr>
          <w:rFonts w:hAnsi="宋体"/>
          <w:b/>
          <w:sz w:val="24"/>
          <w:szCs w:val="24"/>
        </w:rPr>
      </w:pPr>
      <w:r>
        <w:rPr>
          <w:rFonts w:hint="eastAsia" w:hAnsi="宋体"/>
          <w:b/>
          <w:sz w:val="24"/>
          <w:szCs w:val="24"/>
        </w:rPr>
        <w:t>附件</w:t>
      </w:r>
      <w:r>
        <w:rPr>
          <w:rFonts w:hAnsi="宋体"/>
          <w:b/>
          <w:sz w:val="24"/>
          <w:szCs w:val="24"/>
        </w:rPr>
        <w:t>2</w:t>
      </w:r>
      <w:r>
        <w:rPr>
          <w:rFonts w:hint="eastAsia" w:hAnsi="宋体"/>
          <w:b/>
          <w:sz w:val="24"/>
          <w:szCs w:val="24"/>
        </w:rPr>
        <w:t xml:space="preserve">信用查询资料 </w:t>
      </w:r>
    </w:p>
    <w:p>
      <w:pPr>
        <w:pStyle w:val="3"/>
        <w:spacing w:line="360" w:lineRule="auto"/>
        <w:ind w:firstLine="480" w:firstLineChars="200"/>
        <w:rPr>
          <w:rFonts w:hAnsi="宋体"/>
          <w:sz w:val="24"/>
          <w:szCs w:val="24"/>
        </w:rPr>
      </w:pPr>
      <w:r>
        <w:rPr>
          <w:rFonts w:hint="eastAsia" w:hAnsi="宋体"/>
          <w:sz w:val="24"/>
          <w:szCs w:val="24"/>
        </w:rPr>
        <w:t>（1） 提供投标人在“信用中国”网站（www.creditchina.gov.cn）“失信被执行人”、“重大税收违法失信主体”、“政府采购严重违法失信名单”查询结果截图并加盖法人</w:t>
      </w:r>
      <w:r>
        <w:rPr>
          <w:rFonts w:hint="eastAsia" w:hAnsi="宋体"/>
          <w:sz w:val="24"/>
          <w:szCs w:val="24"/>
          <w:lang w:eastAsia="zh-CN"/>
        </w:rPr>
        <w:t>或公司</w:t>
      </w:r>
      <w:bookmarkStart w:id="0" w:name="_GoBack"/>
      <w:bookmarkEnd w:id="0"/>
      <w:r>
        <w:rPr>
          <w:rFonts w:hint="eastAsia" w:hAnsi="宋体"/>
          <w:sz w:val="24"/>
          <w:szCs w:val="24"/>
        </w:rPr>
        <w:t>印章。</w:t>
      </w:r>
    </w:p>
    <w:p>
      <w:pPr>
        <w:pStyle w:val="3"/>
        <w:spacing w:line="360" w:lineRule="auto"/>
        <w:ind w:firstLine="480" w:firstLineChars="200"/>
        <w:rPr>
          <w:rFonts w:hAnsi="宋体"/>
          <w:sz w:val="24"/>
          <w:szCs w:val="24"/>
        </w:rPr>
      </w:pPr>
      <w:r>
        <w:rPr>
          <w:rFonts w:hint="eastAsia" w:hAnsi="宋体"/>
          <w:sz w:val="24"/>
          <w:szCs w:val="24"/>
        </w:rPr>
        <w:t>（2） 提供投标人在中国政府采购网（www.ccgp.gov.cn）“政府采购严重违法失信行为信息记录”查询结果截图。</w:t>
      </w:r>
    </w:p>
    <w:p>
      <w:pPr>
        <w:pStyle w:val="2"/>
        <w:rPr>
          <w:sz w:val="24"/>
        </w:rPr>
      </w:pPr>
    </w:p>
    <w:p>
      <w:pPr>
        <w:widowControl/>
        <w:spacing w:line="360" w:lineRule="auto"/>
        <w:ind w:firstLine="506" w:firstLineChars="200"/>
        <w:jc w:val="center"/>
        <w:rPr>
          <w:rFonts w:ascii="宋体" w:hAnsi="宋体" w:cs="宋体"/>
          <w:b/>
          <w:spacing w:val="6"/>
          <w:kern w:val="0"/>
          <w:sz w:val="24"/>
          <w:u w:color="000000"/>
        </w:rPr>
      </w:pPr>
      <w:r>
        <w:rPr>
          <w:rFonts w:hint="eastAsia" w:ascii="宋体" w:hAnsi="宋体" w:cs="宋体"/>
          <w:b/>
          <w:spacing w:val="6"/>
          <w:kern w:val="0"/>
          <w:sz w:val="24"/>
          <w:u w:color="000000"/>
        </w:rPr>
        <w:t>中小企业声明函（服务）</w:t>
      </w:r>
    </w:p>
    <w:p>
      <w:pPr>
        <w:widowControl/>
        <w:spacing w:line="480" w:lineRule="exact"/>
        <w:ind w:firstLine="504" w:firstLineChars="200"/>
        <w:rPr>
          <w:rFonts w:ascii="宋体" w:hAnsi="宋体" w:cs="宋体"/>
          <w:spacing w:val="6"/>
          <w:kern w:val="0"/>
          <w:sz w:val="24"/>
          <w:u w:color="000000"/>
        </w:rPr>
      </w:pPr>
      <w:r>
        <w:rPr>
          <w:rFonts w:hint="eastAsia" w:ascii="宋体" w:hAnsi="宋体" w:cs="宋体"/>
          <w:spacing w:val="6"/>
          <w:kern w:val="0"/>
          <w:sz w:val="24"/>
          <w:u w:color="000000"/>
        </w:rPr>
        <w:t>本公司郑重声明，根据《政府采购促进中小企业发展管理办法》 (财库（2020) 46号）的规定，本公司参加</w:t>
      </w:r>
      <w:r>
        <w:rPr>
          <w:rFonts w:hint="eastAsia" w:ascii="宋体" w:hAnsi="宋体" w:cs="宋体"/>
          <w:i/>
          <w:spacing w:val="6"/>
          <w:kern w:val="0"/>
          <w:sz w:val="24"/>
          <w:u w:val="single" w:color="000000"/>
        </w:rPr>
        <w:t>（单位名称）</w:t>
      </w:r>
      <w:r>
        <w:rPr>
          <w:rFonts w:hint="eastAsia" w:ascii="宋体" w:hAnsi="宋体" w:cs="宋体"/>
          <w:spacing w:val="6"/>
          <w:kern w:val="0"/>
          <w:sz w:val="24"/>
          <w:u w:color="000000"/>
        </w:rPr>
        <w:t>的</w:t>
      </w:r>
      <w:r>
        <w:rPr>
          <w:rFonts w:hint="eastAsia" w:ascii="宋体" w:hAnsi="宋体" w:cs="宋体"/>
          <w:i/>
          <w:spacing w:val="6"/>
          <w:kern w:val="0"/>
          <w:sz w:val="24"/>
          <w:u w:val="single" w:color="000000"/>
        </w:rPr>
        <w:t>（项目名称）</w:t>
      </w:r>
      <w:r>
        <w:rPr>
          <w:rFonts w:hint="eastAsia" w:ascii="宋体" w:hAnsi="宋体" w:cs="宋体"/>
          <w:spacing w:val="6"/>
          <w:kern w:val="0"/>
          <w:sz w:val="24"/>
          <w:u w:color="000000"/>
        </w:rPr>
        <w:t>采购活动，服务的施工单位全部为符合政策要求的中小企业（或者服务全部由符合政策要求的中小企业承接）。相关企业（含联合体中的中小企业、签订分包意向协议的中小企业）的具体情况如下：</w:t>
      </w:r>
    </w:p>
    <w:p>
      <w:pPr>
        <w:widowControl/>
        <w:spacing w:line="480" w:lineRule="exact"/>
        <w:ind w:firstLine="504" w:firstLineChars="200"/>
        <w:rPr>
          <w:rFonts w:ascii="宋体" w:hAnsi="宋体" w:cs="宋体"/>
          <w:spacing w:val="6"/>
          <w:kern w:val="0"/>
          <w:sz w:val="24"/>
          <w:u w:color="000000"/>
        </w:rPr>
      </w:pPr>
      <w:r>
        <w:rPr>
          <w:rFonts w:hint="eastAsia" w:ascii="宋体" w:hAnsi="宋体" w:cs="宋体"/>
          <w:spacing w:val="6"/>
          <w:kern w:val="0"/>
          <w:sz w:val="24"/>
          <w:u w:color="000000"/>
        </w:rPr>
        <w:t>1.</w:t>
      </w:r>
      <w:r>
        <w:rPr>
          <w:rFonts w:hint="eastAsia" w:ascii="宋体" w:hAnsi="宋体" w:cs="宋体"/>
          <w:spacing w:val="6"/>
          <w:kern w:val="0"/>
          <w:sz w:val="24"/>
          <w:u w:val="single" w:color="000000"/>
        </w:rPr>
        <w:t xml:space="preserve"> </w:t>
      </w:r>
      <w:r>
        <w:rPr>
          <w:rFonts w:hint="eastAsia" w:ascii="宋体" w:hAnsi="宋体" w:cs="宋体"/>
          <w:i/>
          <w:spacing w:val="6"/>
          <w:kern w:val="0"/>
          <w:sz w:val="24"/>
          <w:u w:val="single" w:color="000000"/>
        </w:rPr>
        <w:t>广东省人事考试局202</w:t>
      </w:r>
      <w:r>
        <w:rPr>
          <w:rFonts w:hint="eastAsia" w:ascii="宋体" w:hAnsi="宋体" w:cs="宋体"/>
          <w:i/>
          <w:spacing w:val="6"/>
          <w:kern w:val="0"/>
          <w:sz w:val="24"/>
          <w:u w:val="single" w:color="000000"/>
          <w:lang w:val="en-US" w:eastAsia="zh-CN"/>
        </w:rPr>
        <w:t>5</w:t>
      </w:r>
      <w:r>
        <w:rPr>
          <w:rFonts w:hint="eastAsia" w:ascii="宋体" w:hAnsi="宋体" w:cs="宋体"/>
          <w:i/>
          <w:spacing w:val="6"/>
          <w:kern w:val="0"/>
          <w:sz w:val="24"/>
          <w:u w:val="single" w:color="000000"/>
        </w:rPr>
        <w:t>年度网络安全等保测评和网络安全运维服务项目</w:t>
      </w:r>
      <w:r>
        <w:rPr>
          <w:rFonts w:hint="eastAsia" w:ascii="宋体" w:hAnsi="宋体" w:cs="宋体"/>
          <w:spacing w:val="6"/>
          <w:kern w:val="0"/>
          <w:sz w:val="24"/>
          <w:u w:color="000000"/>
        </w:rPr>
        <w:t>，属于</w:t>
      </w:r>
      <w:r>
        <w:rPr>
          <w:rFonts w:hint="eastAsia" w:ascii="宋体" w:hAnsi="宋体" w:cs="宋体"/>
          <w:spacing w:val="6"/>
          <w:kern w:val="0"/>
          <w:sz w:val="24"/>
          <w:u w:val="single"/>
        </w:rPr>
        <w:t xml:space="preserve"> </w:t>
      </w:r>
      <w:r>
        <w:rPr>
          <w:rFonts w:hint="eastAsia" w:ascii="宋体" w:hAnsi="宋体" w:cs="宋体"/>
          <w:i/>
          <w:spacing w:val="6"/>
          <w:kern w:val="0"/>
          <w:sz w:val="24"/>
          <w:u w:val="single" w:color="000000"/>
        </w:rPr>
        <w:t xml:space="preserve">软件和信息技术服务 </w:t>
      </w:r>
      <w:r>
        <w:rPr>
          <w:rFonts w:hint="eastAsia" w:ascii="宋体" w:hAnsi="宋体" w:cs="宋体"/>
          <w:spacing w:val="6"/>
          <w:kern w:val="0"/>
          <w:sz w:val="24"/>
          <w:u w:color="000000"/>
        </w:rPr>
        <w:t>行业；承建（承接）企业为</w:t>
      </w:r>
      <w:r>
        <w:rPr>
          <w:rFonts w:hint="eastAsia" w:ascii="宋体" w:hAnsi="宋体" w:cs="宋体"/>
          <w:i/>
          <w:spacing w:val="6"/>
          <w:kern w:val="0"/>
          <w:sz w:val="24"/>
          <w:u w:val="single" w:color="000000"/>
        </w:rPr>
        <w:t>（企业名称）</w:t>
      </w:r>
      <w:r>
        <w:rPr>
          <w:rFonts w:hint="eastAsia" w:ascii="宋体" w:hAnsi="宋体" w:cs="宋体"/>
          <w:spacing w:val="6"/>
          <w:kern w:val="0"/>
          <w:sz w:val="24"/>
          <w:u w:color="000000"/>
        </w:rPr>
        <w:t>，属于</w:t>
      </w:r>
      <w:r>
        <w:rPr>
          <w:rFonts w:hint="eastAsia" w:ascii="宋体" w:hAnsi="宋体" w:cs="宋体"/>
          <w:i/>
          <w:spacing w:val="6"/>
          <w:kern w:val="0"/>
          <w:sz w:val="24"/>
          <w:u w:val="single" w:color="000000"/>
        </w:rPr>
        <w:t>（中型企业，小型企业、微型企业）</w:t>
      </w:r>
      <w:r>
        <w:rPr>
          <w:rFonts w:hint="eastAsia" w:ascii="宋体" w:hAnsi="宋体" w:cs="宋体"/>
          <w:spacing w:val="6"/>
          <w:kern w:val="0"/>
          <w:sz w:val="24"/>
          <w:u w:color="000000"/>
        </w:rPr>
        <w:t xml:space="preserve">； </w:t>
      </w:r>
    </w:p>
    <w:p>
      <w:pPr>
        <w:widowControl/>
        <w:spacing w:line="480" w:lineRule="exact"/>
        <w:ind w:firstLine="504" w:firstLineChars="200"/>
        <w:rPr>
          <w:rFonts w:ascii="宋体" w:hAnsi="宋体" w:cs="宋体"/>
          <w:spacing w:val="6"/>
          <w:kern w:val="0"/>
          <w:sz w:val="24"/>
          <w:u w:color="000000"/>
        </w:rPr>
      </w:pPr>
      <w:r>
        <w:rPr>
          <w:rFonts w:hint="eastAsia" w:ascii="宋体" w:hAnsi="宋体" w:cs="宋体"/>
          <w:spacing w:val="6"/>
          <w:kern w:val="0"/>
          <w:sz w:val="24"/>
          <w:u w:color="000000"/>
        </w:rPr>
        <w:t>以上企业，不属于大企业的分支机构，不存在控股股东为大企业的情形，也不存在与大企业的负责人为同一人的情形。</w:t>
      </w:r>
    </w:p>
    <w:p>
      <w:pPr>
        <w:widowControl/>
        <w:spacing w:line="288" w:lineRule="auto"/>
        <w:ind w:firstLine="504" w:firstLineChars="200"/>
        <w:rPr>
          <w:rFonts w:ascii="宋体" w:hAnsi="宋体" w:cs="宋体"/>
          <w:kern w:val="0"/>
          <w:sz w:val="24"/>
          <w:u w:color="000000"/>
        </w:rPr>
      </w:pPr>
      <w:r>
        <w:rPr>
          <w:rFonts w:hint="eastAsia" w:ascii="宋体" w:hAnsi="宋体" w:cs="宋体"/>
          <w:spacing w:val="6"/>
          <w:kern w:val="0"/>
          <w:sz w:val="24"/>
          <w:u w:color="000000"/>
        </w:rPr>
        <w:t>本企业对上述声明内容的真实性负责。如有虚假，将依法承担相应责任。</w:t>
      </w:r>
    </w:p>
    <w:p>
      <w:pPr>
        <w:widowControl/>
        <w:spacing w:line="360" w:lineRule="auto"/>
        <w:ind w:firstLine="504" w:firstLineChars="200"/>
        <w:rPr>
          <w:rFonts w:ascii="宋体" w:hAnsi="宋体" w:cs="宋体"/>
          <w:spacing w:val="6"/>
          <w:kern w:val="0"/>
          <w:sz w:val="24"/>
          <w:u w:color="000000"/>
        </w:rPr>
      </w:pPr>
    </w:p>
    <w:p>
      <w:pPr>
        <w:widowControl/>
        <w:spacing w:line="360" w:lineRule="auto"/>
        <w:ind w:left="4253" w:leftChars="2025"/>
        <w:jc w:val="right"/>
        <w:rPr>
          <w:rFonts w:ascii="宋体" w:hAnsi="宋体" w:cs="宋体"/>
          <w:kern w:val="0"/>
          <w:sz w:val="24"/>
          <w:u w:color="000000"/>
        </w:rPr>
      </w:pPr>
      <w:r>
        <w:rPr>
          <w:rFonts w:hint="eastAsia" w:ascii="宋体" w:hAnsi="宋体" w:cs="宋体"/>
          <w:kern w:val="0"/>
          <w:sz w:val="24"/>
          <w:u w:color="000000"/>
        </w:rPr>
        <w:t>投 标 人（单位公章）：</w:t>
      </w:r>
    </w:p>
    <w:p>
      <w:pPr>
        <w:widowControl/>
        <w:spacing w:line="360" w:lineRule="auto"/>
        <w:ind w:left="4253" w:leftChars="2025"/>
        <w:jc w:val="right"/>
        <w:rPr>
          <w:rFonts w:ascii="宋体" w:hAnsi="宋体" w:cs="宋体"/>
          <w:spacing w:val="6"/>
          <w:kern w:val="0"/>
          <w:sz w:val="24"/>
          <w:u w:color="000000"/>
        </w:rPr>
      </w:pPr>
      <w:r>
        <w:rPr>
          <w:rFonts w:hint="eastAsia" w:ascii="宋体" w:hAnsi="宋体" w:cs="宋体"/>
          <w:kern w:val="0"/>
          <w:sz w:val="24"/>
          <w:u w:color="000000"/>
        </w:rPr>
        <w:t>日期：20  年   月   日</w:t>
      </w:r>
    </w:p>
    <w:p>
      <w:pPr>
        <w:widowControl/>
        <w:spacing w:line="360" w:lineRule="auto"/>
        <w:jc w:val="left"/>
        <w:rPr>
          <w:rFonts w:ascii="宋体" w:hAnsi="宋体" w:cs="宋体"/>
          <w:kern w:val="0"/>
          <w:sz w:val="24"/>
          <w:u w:color="00000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Sans">
    <w:altName w:val="Times New Roman"/>
    <w:panose1 w:val="00000000000000000000"/>
    <w:charset w:val="00"/>
    <w:family w:val="roman"/>
    <w:pitch w:val="default"/>
    <w:sig w:usb0="00000000" w:usb1="00000000" w:usb2="00000000" w:usb3="00000000" w:csb0="0000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D9"/>
    <w:rsid w:val="000772A3"/>
    <w:rsid w:val="000D2B77"/>
    <w:rsid w:val="000F49CC"/>
    <w:rsid w:val="001A3052"/>
    <w:rsid w:val="001E092E"/>
    <w:rsid w:val="00262257"/>
    <w:rsid w:val="00270EE1"/>
    <w:rsid w:val="00281B6E"/>
    <w:rsid w:val="002B1DD2"/>
    <w:rsid w:val="002B22E3"/>
    <w:rsid w:val="002B65DB"/>
    <w:rsid w:val="002C1532"/>
    <w:rsid w:val="002D779F"/>
    <w:rsid w:val="00332124"/>
    <w:rsid w:val="00393242"/>
    <w:rsid w:val="004845E4"/>
    <w:rsid w:val="00487310"/>
    <w:rsid w:val="004B0CBC"/>
    <w:rsid w:val="005353DF"/>
    <w:rsid w:val="00540B99"/>
    <w:rsid w:val="005476BA"/>
    <w:rsid w:val="00590798"/>
    <w:rsid w:val="00593120"/>
    <w:rsid w:val="00675C2F"/>
    <w:rsid w:val="006A7A17"/>
    <w:rsid w:val="007234D6"/>
    <w:rsid w:val="00784818"/>
    <w:rsid w:val="007D0FD1"/>
    <w:rsid w:val="007D3EEB"/>
    <w:rsid w:val="00850DC9"/>
    <w:rsid w:val="008E2BE6"/>
    <w:rsid w:val="008E5D5A"/>
    <w:rsid w:val="009F7942"/>
    <w:rsid w:val="00A03BD9"/>
    <w:rsid w:val="00B36FEA"/>
    <w:rsid w:val="00B76DD9"/>
    <w:rsid w:val="00BC4D9D"/>
    <w:rsid w:val="00BF1889"/>
    <w:rsid w:val="00BF59E0"/>
    <w:rsid w:val="00C92A98"/>
    <w:rsid w:val="00CC1B62"/>
    <w:rsid w:val="00D64CA8"/>
    <w:rsid w:val="00D80381"/>
    <w:rsid w:val="00DA68FC"/>
    <w:rsid w:val="00E71794"/>
    <w:rsid w:val="00E761CF"/>
    <w:rsid w:val="00E91056"/>
    <w:rsid w:val="00EF6F1C"/>
    <w:rsid w:val="00F32A82"/>
    <w:rsid w:val="00F56FDB"/>
    <w:rsid w:val="0DDC0A19"/>
    <w:rsid w:val="20082007"/>
    <w:rsid w:val="300B4B4B"/>
    <w:rsid w:val="3252090E"/>
    <w:rsid w:val="36F05763"/>
    <w:rsid w:val="3C3B1B18"/>
    <w:rsid w:val="3C9046FE"/>
    <w:rsid w:val="4E5F034E"/>
    <w:rsid w:val="530168D8"/>
    <w:rsid w:val="5F463950"/>
    <w:rsid w:val="601578B9"/>
    <w:rsid w:val="61700F61"/>
    <w:rsid w:val="622B1281"/>
    <w:rsid w:val="6B78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link w:val="15"/>
    <w:qFormat/>
    <w:uiPriority w:val="99"/>
    <w:rPr>
      <w:rFonts w:ascii="宋体" w:hAnsi="Courier New"/>
      <w:szCs w:val="20"/>
      <w:u w:color="000000"/>
    </w:rPr>
  </w:style>
  <w:style w:type="paragraph" w:styleId="4">
    <w:name w:val="Balloon Text"/>
    <w:basedOn w:val="1"/>
    <w:link w:val="16"/>
    <w:qFormat/>
    <w:uiPriority w:val="0"/>
    <w:rPr>
      <w:sz w:val="18"/>
      <w:szCs w:val="18"/>
    </w:rPr>
  </w:style>
  <w:style w:type="paragraph" w:styleId="5">
    <w:name w:val="footer"/>
    <w:basedOn w:val="1"/>
    <w:link w:val="18"/>
    <w:unhideWhenUsed/>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Table Paragraph"/>
    <w:basedOn w:val="1"/>
    <w:qFormat/>
    <w:uiPriority w:val="1"/>
    <w:rPr>
      <w:rFonts w:ascii="宋体" w:hAnsi="宋体" w:cs="宋体"/>
      <w:lang w:val="zh-CN" w:bidi="zh-CN"/>
    </w:rPr>
  </w:style>
  <w:style w:type="character" w:customStyle="1" w:styleId="13">
    <w:name w:val="fontstyle01"/>
    <w:basedOn w:val="10"/>
    <w:qFormat/>
    <w:uiPriority w:val="0"/>
    <w:rPr>
      <w:rFonts w:hint="default" w:ascii="DejaVuSans" w:hAnsi="DejaVuSans"/>
      <w:color w:val="000000"/>
      <w:sz w:val="20"/>
      <w:szCs w:val="20"/>
    </w:rPr>
  </w:style>
  <w:style w:type="character" w:customStyle="1" w:styleId="14">
    <w:name w:val="纯文本 Char"/>
    <w:basedOn w:val="10"/>
    <w:qFormat/>
    <w:uiPriority w:val="0"/>
    <w:rPr>
      <w:rFonts w:ascii="宋体" w:hAnsi="Courier New" w:eastAsia="宋体" w:cs="Courier New"/>
      <w:kern w:val="2"/>
      <w:sz w:val="21"/>
      <w:szCs w:val="21"/>
    </w:rPr>
  </w:style>
  <w:style w:type="character" w:customStyle="1" w:styleId="15">
    <w:name w:val="纯文本 字符"/>
    <w:link w:val="3"/>
    <w:qFormat/>
    <w:uiPriority w:val="99"/>
    <w:rPr>
      <w:rFonts w:ascii="宋体" w:hAnsi="Courier New" w:eastAsia="宋体" w:cs="Times New Roman"/>
      <w:kern w:val="2"/>
      <w:sz w:val="21"/>
      <w:u w:color="000000"/>
    </w:rPr>
  </w:style>
  <w:style w:type="character" w:customStyle="1" w:styleId="16">
    <w:name w:val="批注框文本 字符"/>
    <w:basedOn w:val="10"/>
    <w:link w:val="4"/>
    <w:qFormat/>
    <w:uiPriority w:val="0"/>
    <w:rPr>
      <w:rFonts w:ascii="Times New Roman" w:hAnsi="Times New Roman" w:eastAsia="宋体" w:cs="Times New Roman"/>
      <w:kern w:val="2"/>
      <w:sz w:val="18"/>
      <w:szCs w:val="18"/>
    </w:rPr>
  </w:style>
  <w:style w:type="character" w:customStyle="1" w:styleId="17">
    <w:name w:val="页眉 字符"/>
    <w:basedOn w:val="10"/>
    <w:link w:val="6"/>
    <w:qFormat/>
    <w:uiPriority w:val="0"/>
    <w:rPr>
      <w:rFonts w:ascii="Times New Roman" w:hAnsi="Times New Roman" w:eastAsia="宋体" w:cs="Times New Roman"/>
      <w:kern w:val="2"/>
      <w:sz w:val="18"/>
      <w:szCs w:val="18"/>
    </w:rPr>
  </w:style>
  <w:style w:type="character" w:customStyle="1" w:styleId="18">
    <w:name w:val="页脚 字符"/>
    <w:basedOn w:val="10"/>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497</Words>
  <Characters>2833</Characters>
  <Lines>23</Lines>
  <Paragraphs>6</Paragraphs>
  <TotalTime>0</TotalTime>
  <ScaleCrop>false</ScaleCrop>
  <LinksUpToDate>false</LinksUpToDate>
  <CharactersWithSpaces>3324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2021-12-27T09:37:00Z</dcterms:created>
  <dc:creator>DELL</dc:creator>
  <cp:lastModifiedBy>李清亮</cp:lastModifiedBy>
  <cp:lastPrinted>2024-01-16T08:21:00Z</cp:lastPrinted>
  <dcterms:modified xsi:type="dcterms:W3CDTF">2025-01-17T06:50:05Z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8B079586410B445EB5635D2D4D85407C</vt:lpwstr>
  </property>
</Properties>
</file>